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96" w:rsidRDefault="00F05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512796" w:rsidRDefault="004F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FICHA 2: SOBRE LAS CONDICIONES DE MOBILIARIO, EQUIPAMIENTO Y PERSONAL DE LA ESPECIALIDAD TÉCNICA DE </w:t>
      </w:r>
      <w:r w:rsidR="00F05CE2">
        <w:rPr>
          <w:rFonts w:ascii="Arial" w:eastAsia="Arial" w:hAnsi="Arial" w:cs="Arial"/>
          <w:b/>
          <w:color w:val="000000"/>
        </w:rPr>
        <w:t>CARPINTERIA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512796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512796" w:rsidRDefault="004F27E9" w:rsidP="00F05C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</w:t>
            </w:r>
            <w:proofErr w:type="spellStart"/>
            <w:r w:rsidR="00F05CE2">
              <w:rPr>
                <w:rFonts w:ascii="Arial" w:eastAsia="Arial" w:hAnsi="Arial" w:cs="Arial"/>
              </w:rPr>
              <w:t>Carpinteria</w:t>
            </w:r>
            <w:proofErr w:type="spellEnd"/>
            <w:r w:rsidR="00F05CE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gridSpan w:val="6"/>
          </w:tcPr>
          <w:p w:rsidR="00512796" w:rsidRDefault="00F05C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12796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512796" w:rsidRDefault="004F27E9" w:rsidP="00F32C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Ebanistería</w:t>
            </w:r>
            <w:r w:rsidR="00F32C4D">
              <w:rPr>
                <w:rFonts w:ascii="Arial" w:eastAsia="Arial" w:hAnsi="Arial" w:cs="Arial"/>
              </w:rPr>
              <w:t xml:space="preserve">? </w:t>
            </w:r>
            <w:r>
              <w:rPr>
                <w:rFonts w:ascii="Arial" w:eastAsia="Arial" w:hAnsi="Arial" w:cs="Arial"/>
              </w:rPr>
              <w:t>por grado</w:t>
            </w:r>
            <w:r w:rsidR="00F05CE2">
              <w:rPr>
                <w:rFonts w:ascii="Arial" w:eastAsia="Arial" w:hAnsi="Arial" w:cs="Arial"/>
              </w:rPr>
              <w:t xml:space="preserve">  08 HORAS</w:t>
            </w:r>
          </w:p>
        </w:tc>
      </w:tr>
      <w:tr w:rsidR="00512796">
        <w:trPr>
          <w:trHeight w:val="192"/>
        </w:trPr>
        <w:tc>
          <w:tcPr>
            <w:tcW w:w="8926" w:type="dxa"/>
            <w:gridSpan w:val="9"/>
            <w:shd w:val="clear" w:color="auto" w:fill="D9D9D9"/>
          </w:tcPr>
          <w:p w:rsidR="00512796" w:rsidRDefault="004F27E9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de </w:t>
            </w:r>
            <w:r>
              <w:rPr>
                <w:rFonts w:ascii="Arial" w:eastAsia="Arial" w:hAnsi="Arial" w:cs="Arial"/>
                <w:color w:val="0000FF"/>
              </w:rPr>
              <w:t>horas pedagógicas</w:t>
            </w:r>
            <w:r>
              <w:rPr>
                <w:rFonts w:ascii="Arial" w:eastAsia="Arial" w:hAnsi="Arial" w:cs="Arial"/>
              </w:rPr>
              <w:t xml:space="preserve"> que atiende la especialidad Ebanistería por grado</w:t>
            </w:r>
          </w:p>
        </w:tc>
      </w:tr>
      <w:tr w:rsidR="00512796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512796">
        <w:trPr>
          <w:trHeight w:val="229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512796" w:rsidRDefault="00F32C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12796">
        <w:trPr>
          <w:trHeight w:val="243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512796" w:rsidRDefault="00F32C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12796">
        <w:trPr>
          <w:trHeight w:val="243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512796" w:rsidRDefault="00F32C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12796">
        <w:trPr>
          <w:trHeight w:val="229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512796" w:rsidRDefault="00F32C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12796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512796" w:rsidRDefault="00F32C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512796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512796" w:rsidRDefault="004F27E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512796" w:rsidRDefault="004F27E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512796" w:rsidRDefault="00F32C4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512796" w:rsidRDefault="004F27E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512796" w:rsidRDefault="00512796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12796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Ebanistería por grado</w:t>
            </w:r>
          </w:p>
        </w:tc>
      </w:tr>
      <w:tr w:rsidR="00512796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512796">
        <w:trPr>
          <w:trHeight w:val="229"/>
        </w:trPr>
        <w:tc>
          <w:tcPr>
            <w:tcW w:w="2830" w:type="dxa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512796" w:rsidRDefault="00D56DC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512796">
        <w:trPr>
          <w:trHeight w:val="243"/>
        </w:trPr>
        <w:tc>
          <w:tcPr>
            <w:tcW w:w="2830" w:type="dxa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512796" w:rsidRDefault="002C44B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  <w:tr w:rsidR="00512796">
        <w:trPr>
          <w:trHeight w:val="243"/>
        </w:trPr>
        <w:tc>
          <w:tcPr>
            <w:tcW w:w="2830" w:type="dxa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512796" w:rsidRDefault="00D56DC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  <w:tr w:rsidR="00512796">
        <w:trPr>
          <w:trHeight w:val="229"/>
        </w:trPr>
        <w:tc>
          <w:tcPr>
            <w:tcW w:w="2830" w:type="dxa"/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512796" w:rsidRDefault="00D56DC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</w:tr>
      <w:tr w:rsidR="00512796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12796" w:rsidRDefault="004F27E9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512796" w:rsidRDefault="00D56DC9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</w:tr>
      <w:tr w:rsidR="00512796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512796" w:rsidRDefault="004F27E9" w:rsidP="00D56DC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</w:t>
            </w:r>
            <w:proofErr w:type="spellStart"/>
            <w:r w:rsidR="00D56DC9">
              <w:rPr>
                <w:rFonts w:ascii="Arial" w:eastAsia="Arial" w:hAnsi="Arial" w:cs="Arial"/>
                <w:b/>
              </w:rPr>
              <w:t>Carpinteria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512796" w:rsidRDefault="00F32C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</w:tr>
    </w:tbl>
    <w:p w:rsidR="00512796" w:rsidRDefault="004F27E9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512796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512796" w:rsidRDefault="004F27E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512796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512796">
        <w:trPr>
          <w:trHeight w:val="229"/>
        </w:trPr>
        <w:tc>
          <w:tcPr>
            <w:tcW w:w="2830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512796" w:rsidRDefault="00D56DC9" w:rsidP="00D56D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12796">
        <w:trPr>
          <w:trHeight w:val="243"/>
        </w:trPr>
        <w:tc>
          <w:tcPr>
            <w:tcW w:w="2830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512796" w:rsidRDefault="00D56D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12796">
        <w:trPr>
          <w:trHeight w:val="243"/>
        </w:trPr>
        <w:tc>
          <w:tcPr>
            <w:tcW w:w="2830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512796" w:rsidRDefault="00D56D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12796">
        <w:trPr>
          <w:trHeight w:val="229"/>
        </w:trPr>
        <w:tc>
          <w:tcPr>
            <w:tcW w:w="2830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512796" w:rsidRDefault="00D56D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12796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512796" w:rsidRDefault="00D56D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512796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512796" w:rsidRDefault="004F27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512796" w:rsidRDefault="00F32C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512796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512796">
        <w:trPr>
          <w:trHeight w:val="229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</w:tr>
      <w:tr w:rsidR="00512796">
        <w:trPr>
          <w:trHeight w:val="243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</w:tr>
      <w:tr w:rsidR="00512796">
        <w:trPr>
          <w:trHeight w:val="243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</w:tr>
      <w:tr w:rsidR="00512796">
        <w:trPr>
          <w:trHeight w:val="229"/>
        </w:trPr>
        <w:tc>
          <w:tcPr>
            <w:tcW w:w="2830" w:type="dxa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</w:tr>
      <w:tr w:rsidR="00512796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512796" w:rsidRDefault="00512796">
            <w:pPr>
              <w:rPr>
                <w:rFonts w:ascii="Arial" w:eastAsia="Arial" w:hAnsi="Arial" w:cs="Arial"/>
              </w:rPr>
            </w:pPr>
          </w:p>
        </w:tc>
      </w:tr>
    </w:tbl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12796" w:rsidRDefault="004F27E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P7. TALLER 1 de </w:t>
      </w:r>
      <w:proofErr w:type="spellStart"/>
      <w:r w:rsidR="00D56DC9">
        <w:rPr>
          <w:rFonts w:ascii="Arial" w:eastAsia="Arial" w:hAnsi="Arial" w:cs="Arial"/>
          <w:b/>
        </w:rPr>
        <w:t>Carpinteria</w:t>
      </w:r>
      <w:proofErr w:type="spellEnd"/>
      <w:r w:rsidR="00D56D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Ebanistería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tbl>
      <w:tblPr>
        <w:tblStyle w:val="a8"/>
        <w:tblW w:w="94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6"/>
        <w:gridCol w:w="1586"/>
        <w:gridCol w:w="1434"/>
        <w:gridCol w:w="1461"/>
        <w:gridCol w:w="1462"/>
        <w:gridCol w:w="1859"/>
      </w:tblGrid>
      <w:tr w:rsidR="00512796">
        <w:trPr>
          <w:trHeight w:val="729"/>
        </w:trPr>
        <w:tc>
          <w:tcPr>
            <w:tcW w:w="1626" w:type="dxa"/>
            <w:vMerge w:val="restart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equipamiento</w:t>
            </w:r>
          </w:p>
        </w:tc>
        <w:tc>
          <w:tcPr>
            <w:tcW w:w="1586" w:type="dxa"/>
            <w:vMerge w:val="restart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bien</w:t>
            </w:r>
          </w:p>
        </w:tc>
        <w:tc>
          <w:tcPr>
            <w:tcW w:w="4357" w:type="dxa"/>
            <w:gridSpan w:val="3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</w:t>
            </w:r>
            <w:r>
              <w:rPr>
                <w:rFonts w:ascii="Arial" w:eastAsia="Arial" w:hAnsi="Arial" w:cs="Arial"/>
              </w:rPr>
              <w:t xml:space="preserve"> Cantidad por taller</w:t>
            </w:r>
          </w:p>
        </w:tc>
        <w:tc>
          <w:tcPr>
            <w:tcW w:w="1859" w:type="dxa"/>
            <w:vMerge w:val="restart"/>
            <w:shd w:val="clear" w:color="auto" w:fill="D9D9D9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P5.1</w:t>
            </w:r>
            <w:r>
              <w:rPr>
                <w:rFonts w:ascii="Arial" w:eastAsia="Arial" w:hAnsi="Arial" w:cs="Arial"/>
              </w:rPr>
              <w:t xml:space="preserve"> ¿Cuánto tiempo está inoperativo?</w:t>
            </w:r>
          </w:p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512796">
        <w:trPr>
          <w:trHeight w:val="729"/>
        </w:trPr>
        <w:tc>
          <w:tcPr>
            <w:tcW w:w="1626" w:type="dxa"/>
            <w:vMerge/>
            <w:shd w:val="clear" w:color="auto" w:fill="D9D9D9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86" w:type="dxa"/>
            <w:vMerge/>
            <w:shd w:val="clear" w:color="auto" w:fill="D9D9D9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462" w:type="dxa"/>
            <w:shd w:val="clear" w:color="auto" w:fill="D9D9D9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859" w:type="dxa"/>
            <w:vMerge/>
            <w:shd w:val="clear" w:color="auto" w:fill="D9D9D9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12796">
        <w:trPr>
          <w:trHeight w:val="547"/>
        </w:trPr>
        <w:tc>
          <w:tcPr>
            <w:tcW w:w="1626" w:type="dxa"/>
            <w:vMerge w:val="restart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Mobiliario (mínimo necesario)</w:t>
            </w: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Banco de trabajo</w:t>
            </w:r>
          </w:p>
        </w:tc>
        <w:tc>
          <w:tcPr>
            <w:tcW w:w="1434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197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434" w:type="dxa"/>
            <w:vAlign w:val="center"/>
          </w:tcPr>
          <w:p w:rsidR="00512796" w:rsidRDefault="007614F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10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188"/>
        </w:trPr>
        <w:tc>
          <w:tcPr>
            <w:tcW w:w="1626" w:type="dxa"/>
            <w:vMerge w:val="restart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Máquinas (mínimo necesario)</w:t>
            </w: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Sierra Circular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47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Garlopa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61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Torno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61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Escopleadora</w:t>
            </w:r>
            <w:proofErr w:type="spellEnd"/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61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Sierra cinta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47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434" w:type="dxa"/>
            <w:vAlign w:val="center"/>
          </w:tcPr>
          <w:p w:rsidR="00512796" w:rsidRDefault="007614F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33"/>
        </w:trPr>
        <w:tc>
          <w:tcPr>
            <w:tcW w:w="1626" w:type="dxa"/>
            <w:vMerge w:val="restart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(mínimo necesario) </w:t>
            </w: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Escuadras</w:t>
            </w:r>
          </w:p>
        </w:tc>
        <w:tc>
          <w:tcPr>
            <w:tcW w:w="1434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61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Martillos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8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47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Prensas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509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Cepillos para madera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8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47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Formones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8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121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Mazo de madera</w:t>
            </w:r>
          </w:p>
        </w:tc>
        <w:tc>
          <w:tcPr>
            <w:tcW w:w="1434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495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Gubias para torno</w:t>
            </w:r>
          </w:p>
        </w:tc>
        <w:tc>
          <w:tcPr>
            <w:tcW w:w="1434" w:type="dxa"/>
            <w:vAlign w:val="center"/>
          </w:tcPr>
          <w:p w:rsidR="00512796" w:rsidRDefault="00D56D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285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434" w:type="dxa"/>
            <w:vAlign w:val="center"/>
          </w:tcPr>
          <w:p w:rsidR="00512796" w:rsidRDefault="007614F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12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495"/>
        </w:trPr>
        <w:tc>
          <w:tcPr>
            <w:tcW w:w="1626" w:type="dxa"/>
            <w:vMerge w:val="restart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Lentes de seguridad</w:t>
            </w:r>
          </w:p>
        </w:tc>
        <w:tc>
          <w:tcPr>
            <w:tcW w:w="1434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cada estudiante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35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495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Tapón auditivo</w:t>
            </w:r>
          </w:p>
        </w:tc>
        <w:tc>
          <w:tcPr>
            <w:tcW w:w="1434" w:type="dxa"/>
            <w:vAlign w:val="center"/>
          </w:tcPr>
          <w:p w:rsidR="00512796" w:rsidRDefault="004F27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por cada estudiante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35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512796">
        <w:trPr>
          <w:trHeight w:val="351"/>
        </w:trPr>
        <w:tc>
          <w:tcPr>
            <w:tcW w:w="1626" w:type="dxa"/>
            <w:vMerge/>
            <w:vAlign w:val="center"/>
          </w:tcPr>
          <w:p w:rsidR="00512796" w:rsidRDefault="0051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586" w:type="dxa"/>
            <w:vAlign w:val="center"/>
          </w:tcPr>
          <w:p w:rsidR="00512796" w:rsidRDefault="004F27E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1434" w:type="dxa"/>
            <w:vAlign w:val="center"/>
          </w:tcPr>
          <w:p w:rsidR="00512796" w:rsidRDefault="007614F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61" w:type="dxa"/>
          </w:tcPr>
          <w:p w:rsidR="00512796" w:rsidRDefault="007614FE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462" w:type="dxa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59" w:type="dxa"/>
            <w:vAlign w:val="center"/>
          </w:tcPr>
          <w:p w:rsidR="00512796" w:rsidRDefault="00512796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12796">
        <w:trPr>
          <w:trHeight w:val="429"/>
        </w:trPr>
        <w:tc>
          <w:tcPr>
            <w:tcW w:w="8494" w:type="dxa"/>
          </w:tcPr>
          <w:p w:rsidR="00512796" w:rsidRDefault="0076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12796">
        <w:trPr>
          <w:trHeight w:val="408"/>
        </w:trPr>
        <w:tc>
          <w:tcPr>
            <w:tcW w:w="8494" w:type="dxa"/>
          </w:tcPr>
          <w:p w:rsidR="00512796" w:rsidRDefault="0076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</w:tr>
    </w:tbl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12796">
        <w:trPr>
          <w:trHeight w:val="528"/>
        </w:trPr>
        <w:tc>
          <w:tcPr>
            <w:tcW w:w="8494" w:type="dxa"/>
          </w:tcPr>
          <w:p w:rsidR="00512796" w:rsidRDefault="0076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</w:tr>
    </w:tbl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512796" w:rsidRDefault="004F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512796" w:rsidRDefault="0051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512796">
        <w:trPr>
          <w:trHeight w:val="582"/>
        </w:trPr>
        <w:tc>
          <w:tcPr>
            <w:tcW w:w="1696" w:type="dxa"/>
            <w:vAlign w:val="center"/>
          </w:tcPr>
          <w:p w:rsidR="00512796" w:rsidRDefault="004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512796" w:rsidRDefault="00F7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FORMACIÓN TÉCNICA CARPINTERIA</w:t>
            </w:r>
          </w:p>
        </w:tc>
      </w:tr>
      <w:tr w:rsidR="00512796">
        <w:trPr>
          <w:trHeight w:val="562"/>
        </w:trPr>
        <w:tc>
          <w:tcPr>
            <w:tcW w:w="1696" w:type="dxa"/>
            <w:vAlign w:val="center"/>
          </w:tcPr>
          <w:p w:rsidR="00512796" w:rsidRDefault="004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512796" w:rsidRDefault="0051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12796">
        <w:trPr>
          <w:trHeight w:val="542"/>
        </w:trPr>
        <w:tc>
          <w:tcPr>
            <w:tcW w:w="1696" w:type="dxa"/>
            <w:vAlign w:val="center"/>
          </w:tcPr>
          <w:p w:rsidR="00512796" w:rsidRDefault="004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512796" w:rsidRDefault="0051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12796">
        <w:trPr>
          <w:trHeight w:val="542"/>
        </w:trPr>
        <w:tc>
          <w:tcPr>
            <w:tcW w:w="1696" w:type="dxa"/>
            <w:vAlign w:val="center"/>
          </w:tcPr>
          <w:p w:rsidR="00512796" w:rsidRDefault="004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512796" w:rsidRDefault="0051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12796">
        <w:trPr>
          <w:trHeight w:val="542"/>
        </w:trPr>
        <w:tc>
          <w:tcPr>
            <w:tcW w:w="1696" w:type="dxa"/>
            <w:vAlign w:val="center"/>
          </w:tcPr>
          <w:p w:rsidR="00512796" w:rsidRDefault="004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512796" w:rsidRDefault="0051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512796" w:rsidRDefault="001F2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33AD63" wp14:editId="348F7121">
            <wp:simplePos x="0" y="0"/>
            <wp:positionH relativeFrom="column">
              <wp:posOffset>1924216</wp:posOffset>
            </wp:positionH>
            <wp:positionV relativeFrom="paragraph">
              <wp:posOffset>810398</wp:posOffset>
            </wp:positionV>
            <wp:extent cx="2162175" cy="11715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12796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4E" w:rsidRDefault="00F20B4E">
      <w:pPr>
        <w:spacing w:after="0" w:line="240" w:lineRule="auto"/>
      </w:pPr>
      <w:r>
        <w:separator/>
      </w:r>
    </w:p>
  </w:endnote>
  <w:endnote w:type="continuationSeparator" w:id="0">
    <w:p w:rsidR="00F20B4E" w:rsidRDefault="00F2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4E" w:rsidRDefault="00F20B4E">
      <w:pPr>
        <w:spacing w:after="0" w:line="240" w:lineRule="auto"/>
      </w:pPr>
      <w:r>
        <w:separator/>
      </w:r>
    </w:p>
  </w:footnote>
  <w:footnote w:type="continuationSeparator" w:id="0">
    <w:p w:rsidR="00F20B4E" w:rsidRDefault="00F20B4E">
      <w:pPr>
        <w:spacing w:after="0" w:line="240" w:lineRule="auto"/>
      </w:pPr>
      <w:r>
        <w:continuationSeparator/>
      </w:r>
    </w:p>
  </w:footnote>
  <w:footnote w:id="1">
    <w:p w:rsidR="00512796" w:rsidRDefault="004F27E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96" w:rsidRDefault="004F2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F09E7"/>
    <w:multiLevelType w:val="multilevel"/>
    <w:tmpl w:val="107823C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96"/>
    <w:rsid w:val="001F2F6D"/>
    <w:rsid w:val="002C44B0"/>
    <w:rsid w:val="004F27E9"/>
    <w:rsid w:val="00512796"/>
    <w:rsid w:val="007614FE"/>
    <w:rsid w:val="00D56DC9"/>
    <w:rsid w:val="00F05CE2"/>
    <w:rsid w:val="00F20B4E"/>
    <w:rsid w:val="00F32C4D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42820-F5D6-406E-AFCF-72542685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uOv9jabJlT0QZfpy4XfRxRwfw==">CgMxLjAyCGguZ2pkZ3hzMgloLjMwajB6bGw4AHIhMW1nWDM3eEEzbXczV3pnQktQalhrVXNySHpGZzlQRGNf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2025-03-17T10:46:00Z</dcterms:created>
  <dcterms:modified xsi:type="dcterms:W3CDTF">2025-03-17T11:03:00Z</dcterms:modified>
</cp:coreProperties>
</file>