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0" w:line="240" w:lineRule="auto"/>
        <w:ind w:left="0" w:right="0" w:firstLine="0"/>
        <w:jc w:val="left"/>
        <w:rPr>
          <w:rFonts w:ascii="Times New Roman" w:cs="Times New Roman" w:eastAsia="Times New Roman" w:hAnsi="Times New Roman"/>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2">
      <w:pPr>
        <w:ind w:left="129" w:firstLine="0"/>
        <w:jc w:val="center"/>
        <w:rPr>
          <w:rFonts w:ascii="Roboto" w:cs="Roboto" w:eastAsia="Roboto" w:hAnsi="Roboto"/>
          <w:b w:val="1"/>
          <w:i w:val="1"/>
          <w:sz w:val="18"/>
          <w:szCs w:val="18"/>
        </w:rPr>
      </w:pPr>
      <w:r w:rsidDel="00000000" w:rsidR="00000000" w:rsidRPr="00000000">
        <w:rPr>
          <w:rFonts w:ascii="Roboto" w:cs="Roboto" w:eastAsia="Roboto" w:hAnsi="Roboto"/>
          <w:b w:val="1"/>
          <w:i w:val="1"/>
          <w:color w:val="1f1f1f"/>
          <w:sz w:val="18"/>
          <w:szCs w:val="18"/>
          <w:rtl w:val="0"/>
        </w:rPr>
        <w:t xml:space="preserve">"Año de la recuperación y consolidación de la economía peruana"</w:t>
      </w: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240" w:lineRule="auto"/>
        <w:ind w:left="4248"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Yajacircatuyo, 14 de marzo del 2025</w:t>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7"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ind w:left="141" w:firstLine="0"/>
        <w:rPr>
          <w:sz w:val="20"/>
          <w:szCs w:val="20"/>
        </w:rPr>
      </w:pPr>
      <w:r w:rsidDel="00000000" w:rsidR="00000000" w:rsidRPr="00000000">
        <w:rPr>
          <w:sz w:val="20"/>
          <w:szCs w:val="20"/>
          <w:u w:val="single"/>
          <w:rtl w:val="0"/>
        </w:rPr>
        <w:t xml:space="preserve">OFICIO N° 006-2025-ME-DREP-UGELEC/IEI.745-Y.</w:t>
      </w:r>
      <w:r w:rsidDel="00000000" w:rsidR="00000000" w:rsidRPr="00000000">
        <w:rPr>
          <w:rtl w:val="0"/>
        </w:rPr>
      </w:r>
    </w:p>
    <w:p w:rsidR="00000000" w:rsidDel="00000000" w:rsidP="00000000" w:rsidRDefault="00000000" w:rsidRPr="00000000" w14:paraId="00000006">
      <w:pPr>
        <w:tabs>
          <w:tab w:val="left" w:leader="none" w:pos="1984"/>
        </w:tabs>
        <w:spacing w:before="176" w:lineRule="auto"/>
        <w:ind w:left="141" w:firstLine="0"/>
        <w:rPr/>
      </w:pPr>
      <w:r w:rsidDel="00000000" w:rsidR="00000000" w:rsidRPr="00000000">
        <w:rPr>
          <w:rtl w:val="0"/>
        </w:rPr>
        <w:t xml:space="preserve">SEÑORA</w:t>
        <w:tab/>
        <w:t xml:space="preserve">: DIRECTORA DE LA UGEL EL COLLAO</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8">
      <w:pPr>
        <w:ind w:left="141" w:firstLine="0"/>
        <w:rPr/>
      </w:pPr>
      <w:r w:rsidDel="00000000" w:rsidR="00000000" w:rsidRPr="00000000">
        <w:rPr>
          <w:u w:val="single"/>
          <w:rtl w:val="0"/>
        </w:rPr>
        <w:t xml:space="preserve">PRESENTE. -</w:t>
      </w: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A">
      <w:pPr>
        <w:tabs>
          <w:tab w:val="left" w:leader="none" w:pos="1848"/>
        </w:tabs>
        <w:ind w:left="1970" w:right="897" w:hanging="1829"/>
        <w:rPr/>
      </w:pPr>
      <w:r w:rsidDel="00000000" w:rsidR="00000000" w:rsidRPr="00000000">
        <w:rPr>
          <w:rtl w:val="0"/>
        </w:rPr>
        <w:t xml:space="preserve">ASUNTO</w:t>
        <w:tab/>
        <w:t xml:space="preserve">: INFORME SOBRE ESTADO ACTUAL DE LA INFRAESTRURUTA Y ACCESO A LA IEI. N° 745 - YAJACIRCATUYO</w:t>
      </w:r>
    </w:p>
    <w:p w:rsidR="00000000" w:rsidDel="00000000" w:rsidP="00000000" w:rsidRDefault="00000000" w:rsidRPr="00000000" w14:paraId="0000000B">
      <w:pPr>
        <w:spacing w:line="275" w:lineRule="auto"/>
        <w:ind w:left="1946" w:firstLine="0"/>
        <w:rPr>
          <w:sz w:val="24"/>
          <w:szCs w:val="24"/>
        </w:rPr>
      </w:pPr>
      <w:r w:rsidDel="00000000" w:rsidR="00000000" w:rsidRPr="00000000">
        <w:rPr>
          <w:sz w:val="24"/>
          <w:szCs w:val="24"/>
          <w:rtl w:val="0"/>
        </w:rPr>
        <w:t xml:space="preserve">===============================================</w:t>
      </w:r>
    </w:p>
    <w:p w:rsidR="00000000" w:rsidDel="00000000" w:rsidP="00000000" w:rsidRDefault="00000000" w:rsidRPr="00000000" w14:paraId="0000000C">
      <w:pPr>
        <w:spacing w:before="209" w:line="259" w:lineRule="auto"/>
        <w:ind w:left="141" w:right="1" w:firstLine="1808"/>
        <w:jc w:val="both"/>
        <w:rPr>
          <w:sz w:val="24"/>
          <w:szCs w:val="24"/>
        </w:rPr>
      </w:pPr>
      <w:r w:rsidDel="00000000" w:rsidR="00000000" w:rsidRPr="00000000">
        <w:rPr>
          <w:sz w:val="24"/>
          <w:szCs w:val="24"/>
          <w:rtl w:val="0"/>
        </w:rPr>
        <w:t xml:space="preserve">Es grato dirigirme a usted para saludarle cordialmente y manifestarle que de acuerdo al OFICIO MULTIPLE N° 030-2024-ME/DREP-DUGELEC/D. se informa lo solicitado en cuanto a la infraestructura de la Institución Educativa y vías de acceso.</w:t>
      </w:r>
    </w:p>
    <w:p w:rsidR="00000000" w:rsidDel="00000000" w:rsidP="00000000" w:rsidRDefault="00000000" w:rsidRPr="00000000" w14:paraId="0000000D">
      <w:pPr>
        <w:spacing w:before="209" w:line="259" w:lineRule="auto"/>
        <w:ind w:right="1" w:firstLine="141"/>
        <w:jc w:val="both"/>
        <w:rPr>
          <w:sz w:val="24"/>
          <w:szCs w:val="24"/>
        </w:rPr>
      </w:pPr>
      <w:r w:rsidDel="00000000" w:rsidR="00000000" w:rsidRPr="00000000">
        <w:rPr>
          <w:sz w:val="24"/>
          <w:szCs w:val="24"/>
          <w:rtl w:val="0"/>
        </w:rPr>
        <w:t xml:space="preserve">PRIMERO: La infraestructura de la Institución Educativa se encuentra en perfectas condiciones, no fue afectada aun por las intensas lluvias acontecidas hasta la fecha, pero sin embargo si las intensas lluvias continúan la Institución Educativa se vera afectada con inundaciones externas e internas, ya que dicha Institución no cuenta con desfogue de aguas fluviales, la cual se viene acumulándose en el interior de la Institución.</w:t>
      </w:r>
    </w:p>
    <w:p w:rsidR="00000000" w:rsidDel="00000000" w:rsidP="00000000" w:rsidRDefault="00000000" w:rsidRPr="00000000" w14:paraId="0000000E">
      <w:pPr>
        <w:spacing w:before="209" w:line="259" w:lineRule="auto"/>
        <w:ind w:right="1" w:firstLine="141"/>
        <w:jc w:val="both"/>
        <w:rPr>
          <w:sz w:val="24"/>
          <w:szCs w:val="24"/>
        </w:rPr>
      </w:pPr>
      <w:r w:rsidDel="00000000" w:rsidR="00000000" w:rsidRPr="00000000">
        <w:rPr>
          <w:sz w:val="24"/>
          <w:szCs w:val="24"/>
          <w:rtl w:val="0"/>
        </w:rPr>
        <w:t xml:space="preserve">SEGUNDO: Las vías de acceso a nuestra Institución Educativa se encuentra con bastante agua estancada, la cual no permite una adecuada transitabilidad de los niños y personal Docente.</w:t>
      </w:r>
    </w:p>
    <w:p w:rsidR="00000000" w:rsidDel="00000000" w:rsidP="00000000" w:rsidRDefault="00000000" w:rsidRPr="00000000" w14:paraId="0000000F">
      <w:pPr>
        <w:spacing w:before="209" w:line="259" w:lineRule="auto"/>
        <w:ind w:right="1" w:firstLine="141"/>
        <w:jc w:val="both"/>
        <w:rPr>
          <w:sz w:val="24"/>
          <w:szCs w:val="24"/>
        </w:rPr>
      </w:pPr>
      <w:r w:rsidDel="00000000" w:rsidR="00000000" w:rsidRPr="00000000">
        <w:rPr>
          <w:sz w:val="24"/>
          <w:szCs w:val="24"/>
          <w:rtl w:val="0"/>
        </w:rPr>
        <w:t xml:space="preserve">TERCERO: En cuanto a la identificación de los riesgos potenciales es posible el desborde del rio Ilave, la cual pase a casi 500 metros de la institución Educativa y a causa de las continuas lluvias se tendría inundado la institución educativa.</w:t>
      </w:r>
    </w:p>
    <w:p w:rsidR="00000000" w:rsidDel="00000000" w:rsidP="00000000" w:rsidRDefault="00000000" w:rsidRPr="00000000" w14:paraId="00000010">
      <w:pPr>
        <w:spacing w:before="209" w:line="259" w:lineRule="auto"/>
        <w:ind w:right="1" w:firstLine="141"/>
        <w:jc w:val="both"/>
        <w:rPr>
          <w:sz w:val="24"/>
          <w:szCs w:val="24"/>
        </w:rPr>
      </w:pPr>
      <w:r w:rsidDel="00000000" w:rsidR="00000000" w:rsidRPr="00000000">
        <w:rPr>
          <w:sz w:val="24"/>
          <w:szCs w:val="24"/>
          <w:rtl w:val="0"/>
        </w:rPr>
        <w:t xml:space="preserve">CUARTO: En cuanto al inicio de las labores escolares, se iniciará con normalidad el 17 del mes de marzo, por lo cual no es necesario la recalendarización del año escolar académico, salvo ocurra alguna emergencia durante el trascurso de los días posteriores, ya que es impredecible el clima de nuestra región.</w:t>
      </w:r>
    </w:p>
    <w:p w:rsidR="00000000" w:rsidDel="00000000" w:rsidP="00000000" w:rsidRDefault="00000000" w:rsidRPr="00000000" w14:paraId="00000011">
      <w:pPr>
        <w:spacing w:before="209" w:line="259" w:lineRule="auto"/>
        <w:ind w:right="1" w:firstLine="141"/>
        <w:jc w:val="both"/>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2" w:line="261" w:lineRule="auto"/>
        <w:ind w:left="141" w:right="5" w:firstLine="1736"/>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Sin otro particular aprovecho la oportunidad para expresarle mis consideraciones de estima personal.</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3"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9"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Atentamente.</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2232025</wp:posOffset>
            </wp:positionH>
            <wp:positionV relativeFrom="paragraph">
              <wp:posOffset>12196</wp:posOffset>
            </wp:positionV>
            <wp:extent cx="1728971" cy="986401"/>
            <wp:effectExtent b="0" l="0" r="0" t="0"/>
            <wp:wrapNone/>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728971" cy="986401"/>
                    </a:xfrm>
                    <a:prstGeom prst="rect"/>
                    <a:ln/>
                  </pic:spPr>
                </pic:pic>
              </a:graphicData>
            </a:graphic>
          </wp:anchor>
        </w:drawing>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1521841</wp:posOffset>
                </wp:positionH>
                <wp:positionV relativeFrom="paragraph">
                  <wp:posOffset>204587</wp:posOffset>
                </wp:positionV>
                <wp:extent cx="2618105" cy="1270"/>
                <wp:effectExtent b="0" l="0" r="0" t="0"/>
                <wp:wrapTopAndBottom distB="0" distT="0"/>
                <wp:docPr id="1" name=""/>
                <a:graphic>
                  <a:graphicData uri="http://schemas.microsoft.com/office/word/2010/wordprocessingShape">
                    <wps:wsp>
                      <wps:cNvSpPr>
                        <a:spLocks/>
                      </wps:cNvSpPr>
                      <wps:spPr>
                        <a:xfrm>
                          <a:off x="0" y="0"/>
                          <a:ext cx="2618105" cy="1270"/>
                        </a:xfrm>
                        <a:custGeom>
                          <a:avLst/>
                          <a:gdLst/>
                          <a:ahLst/>
                          <a:cxnLst/>
                          <a:rect b="b" l="l" r="r" t="t"/>
                          <a:pathLst>
                            <a:path h="0" w="2618105">
                              <a:moveTo>
                                <a:pt x="0" y="0"/>
                              </a:moveTo>
                              <a:lnTo>
                                <a:pt x="2617851" y="0"/>
                              </a:lnTo>
                            </a:path>
                          </a:pathLst>
                        </a:custGeom>
                        <a:ln w="11176">
                          <a:solidFill>
                            <a:srgbClr val="000000"/>
                          </a:solidFill>
                          <a:prstDash val="sysDash"/>
                        </a:ln>
                      </wps:spPr>
                      <wps:bodyPr bIns="0" rtlCol="0" lIns="0" rIns="0" wrap="square" tIns="0">
                        <a:prstTxWarp prst="textNoShape">
                          <a:avLst/>
                        </a:prstTxWarp>
                        <a:noAutofit/>
                      </wps:bodyPr>
                    </wps:wsp>
                  </a:graphicData>
                </a:graphic>
              </wp:anchor>
            </w:drawing>
          </mc:Choice>
          <mc:Fallback>
            <w:drawing>
              <wp:anchor allowOverlap="1" behindDoc="0" distB="0" distT="0" distL="0" distR="0" hidden="0" layoutInCell="1" locked="0" relativeHeight="0" simplePos="0">
                <wp:simplePos x="0" y="0"/>
                <wp:positionH relativeFrom="column">
                  <wp:posOffset>1521841</wp:posOffset>
                </wp:positionH>
                <wp:positionV relativeFrom="paragraph">
                  <wp:posOffset>204587</wp:posOffset>
                </wp:positionV>
                <wp:extent cx="2618105" cy="1270"/>
                <wp:effectExtent b="0" l="0" r="0" t="0"/>
                <wp:wrapTopAndBottom distB="0" distT="0"/>
                <wp:docPr id="1"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618105" cy="1270"/>
                        </a:xfrm>
                        <a:prstGeom prst="rect"/>
                        <a:ln/>
                      </pic:spPr>
                    </pic:pic>
                  </a:graphicData>
                </a:graphic>
              </wp:anchor>
            </w:drawing>
          </mc:Fallback>
        </mc:AlternateContent>
      </w:r>
    </w:p>
    <w:p w:rsidR="00000000" w:rsidDel="00000000" w:rsidP="00000000" w:rsidRDefault="00000000" w:rsidRPr="00000000" w14:paraId="0000001E">
      <w:pPr>
        <w:spacing w:before="83" w:line="242" w:lineRule="auto"/>
        <w:ind w:left="4302" w:right="1852" w:hanging="1213"/>
        <w:rPr>
          <w:sz w:val="20"/>
          <w:szCs w:val="20"/>
        </w:rPr>
      </w:pPr>
      <w:r w:rsidDel="00000000" w:rsidR="00000000" w:rsidRPr="00000000">
        <w:rPr>
          <w:sz w:val="20"/>
          <w:szCs w:val="20"/>
          <w:rtl w:val="0"/>
        </w:rPr>
        <w:t xml:space="preserve">LIC. MARIZOL DINA CENTENO PEREZ DIRECTORA</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drawing>
          <wp:inline distB="0" distT="0" distL="0" distR="0">
            <wp:extent cx="5400040" cy="4123690"/>
            <wp:effectExtent b="0" l="0" r="0" t="0"/>
            <wp:docPr id="3"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400040" cy="412369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rPr/>
      </w:pPr>
      <w:r w:rsidDel="00000000" w:rsidR="00000000" w:rsidRPr="00000000">
        <w:rPr/>
        <w:drawing>
          <wp:inline distB="0" distT="0" distL="0" distR="0">
            <wp:extent cx="5657850" cy="4638675"/>
            <wp:effectExtent b="0" l="0" r="0" t="0"/>
            <wp:docPr id="4" name="image4.png"/>
            <a:graphic>
              <a:graphicData uri="http://schemas.openxmlformats.org/drawingml/2006/picture">
                <pic:pic>
                  <pic:nvPicPr>
                    <pic:cNvPr id="0" name="image4.png"/>
                    <pic:cNvPicPr preferRelativeResize="0"/>
                  </pic:nvPicPr>
                  <pic:blipFill>
                    <a:blip r:embed="rId9"/>
                    <a:srcRect b="0" l="0" r="0" t="0"/>
                    <a:stretch>
                      <a:fillRect/>
                    </a:stretch>
                  </pic:blipFill>
                  <pic:spPr>
                    <a:xfrm>
                      <a:off x="0" y="0"/>
                      <a:ext cx="5657850" cy="4638675"/>
                    </a:xfrm>
                    <a:prstGeom prst="rect"/>
                    <a:ln/>
                  </pic:spPr>
                </pic:pic>
              </a:graphicData>
            </a:graphic>
          </wp:inline>
        </w:drawing>
      </w: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Roboto"/>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s-E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4.png"/><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