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B0F9" w14:textId="2C3DCD34" w:rsidR="00BE63A6" w:rsidRDefault="00BE63A6">
      <w:pPr>
        <w:rPr>
          <w:noProof/>
        </w:rPr>
      </w:pPr>
      <w:r>
        <w:rPr>
          <w:noProof/>
        </w:rPr>
        <w:t>Le reetera el envio de asistencia del mes de febrero</w:t>
      </w:r>
    </w:p>
    <w:p w14:paraId="373C1F84" w14:textId="46D39811" w:rsidR="00B34820" w:rsidRDefault="00BE63A6">
      <w:r>
        <w:rPr>
          <w:noProof/>
        </w:rPr>
        <w:drawing>
          <wp:inline distT="0" distB="0" distL="0" distR="0" wp14:anchorId="2099B698" wp14:editId="2FB4D171">
            <wp:extent cx="5400040" cy="263188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2685" cy="263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4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A6"/>
    <w:rsid w:val="00B34820"/>
    <w:rsid w:val="00BE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F4331"/>
  <w15:chartTrackingRefBased/>
  <w15:docId w15:val="{A70D1ABA-B5F0-44DE-8C1F-12C88657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2025-03-13T04:30:00Z</dcterms:created>
  <dcterms:modified xsi:type="dcterms:W3CDTF">2025-03-13T04:31:00Z</dcterms:modified>
</cp:coreProperties>
</file>