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BC" w:rsidRDefault="004B47BC"/>
    <w:p w:rsidR="004B47BC" w:rsidRDefault="004B47BC">
      <w:bookmarkStart w:id="0" w:name="_GoBack"/>
      <w:r>
        <w:rPr>
          <w:rFonts w:ascii="Century Gothic" w:eastAsia="Century Gothic" w:hAnsi="Century Gothic" w:cs="Century Gothic"/>
          <w:noProof/>
          <w:color w:val="FF00FF"/>
          <w:sz w:val="24"/>
          <w:szCs w:val="24"/>
        </w:rPr>
        <w:drawing>
          <wp:inline distT="0" distB="0" distL="0" distR="0" wp14:anchorId="7AEE4779" wp14:editId="2238F986">
            <wp:extent cx="9342120" cy="4442460"/>
            <wp:effectExtent l="0" t="0" r="0" b="0"/>
            <wp:docPr id="17177907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90798" name="Imagen 17177907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212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47BC" w:rsidRDefault="004B47BC"/>
    <w:p w:rsidR="004B47BC" w:rsidRDefault="004B47BC"/>
    <w:p w:rsidR="004B47BC" w:rsidRDefault="004B47BC"/>
    <w:p w:rsidR="004B47BC" w:rsidRDefault="004B47BC"/>
    <w:p w:rsidR="004B47BC" w:rsidRDefault="004B47BC"/>
    <w:p w:rsidR="004B47BC" w:rsidRDefault="004B47BC">
      <w:pPr>
        <w:sectPr w:rsidR="004B47BC" w:rsidSect="004B47B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Century Gothic" w:eastAsia="Century Gothic" w:hAnsi="Century Gothic" w:cs="Century Gothic"/>
          <w:noProof/>
          <w:color w:val="FF00FF"/>
          <w:sz w:val="24"/>
          <w:szCs w:val="24"/>
        </w:rPr>
        <w:drawing>
          <wp:inline distT="0" distB="0" distL="0" distR="0" wp14:anchorId="7F8C9701" wp14:editId="4F89FBCC">
            <wp:extent cx="5495925" cy="1476375"/>
            <wp:effectExtent l="0" t="0" r="9525" b="9525"/>
            <wp:docPr id="16271069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06955" name="Imagen 16271069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703" cy="147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BC" w:rsidRPr="004B47BC" w:rsidRDefault="004B47BC" w:rsidP="004B47BC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  <w:lang w:eastAsia="es-PE"/>
        </w:rPr>
      </w:pPr>
      <w:r w:rsidRPr="004B47BC">
        <w:rPr>
          <w:rFonts w:ascii="Century Gothic" w:eastAsia="Century Gothic" w:hAnsi="Century Gothic" w:cs="Century Gothic"/>
          <w:b/>
          <w:sz w:val="24"/>
          <w:szCs w:val="24"/>
          <w:lang w:eastAsia="es-PE"/>
        </w:rPr>
        <w:lastRenderedPageBreak/>
        <w:t>Anexo 3: Distribución del tiempo</w:t>
      </w:r>
      <w:r>
        <w:rPr>
          <w:rFonts w:ascii="Century Gothic" w:eastAsia="Century Gothic" w:hAnsi="Century Gothic" w:cs="Century Gothic"/>
          <w:b/>
          <w:sz w:val="24"/>
          <w:szCs w:val="24"/>
          <w:lang w:eastAsia="es-PE"/>
        </w:rPr>
        <w:t xml:space="preserve"> 696</w:t>
      </w:r>
    </w:p>
    <w:p w:rsidR="004B47BC" w:rsidRPr="004B47BC" w:rsidRDefault="004B47BC" w:rsidP="004B47BC">
      <w:pPr>
        <w:spacing w:after="0"/>
        <w:jc w:val="center"/>
        <w:rPr>
          <w:rFonts w:ascii="Century Gothic" w:eastAsia="Century Gothic" w:hAnsi="Century Gothic" w:cs="Century Gothic"/>
          <w:color w:val="FF00FF"/>
          <w:sz w:val="24"/>
          <w:szCs w:val="24"/>
          <w:lang w:eastAsia="es-PE"/>
        </w:rPr>
      </w:pPr>
    </w:p>
    <w:tbl>
      <w:tblPr>
        <w:tblStyle w:val="Tablaconcuadrcula"/>
        <w:tblpPr w:leftFromText="141" w:rightFromText="141" w:vertAnchor="text" w:horzAnchor="margin" w:tblpY="59"/>
        <w:tblW w:w="8784" w:type="dxa"/>
        <w:tblLook w:val="04A0" w:firstRow="1" w:lastRow="0" w:firstColumn="1" w:lastColumn="0" w:noHBand="0" w:noVBand="1"/>
      </w:tblPr>
      <w:tblGrid>
        <w:gridCol w:w="1215"/>
        <w:gridCol w:w="1105"/>
        <w:gridCol w:w="1959"/>
        <w:gridCol w:w="1400"/>
        <w:gridCol w:w="1959"/>
        <w:gridCol w:w="1822"/>
      </w:tblGrid>
      <w:tr w:rsidR="004B47BC" w:rsidRPr="004B47BC" w:rsidTr="00E86743">
        <w:trPr>
          <w:trHeight w:val="698"/>
        </w:trPr>
        <w:tc>
          <w:tcPr>
            <w:tcW w:w="2547" w:type="dxa"/>
            <w:shd w:val="clear" w:color="auto" w:fill="F4B083" w:themeFill="accent2" w:themeFillTint="99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HORARIO</w:t>
            </w:r>
          </w:p>
        </w:tc>
        <w:tc>
          <w:tcPr>
            <w:tcW w:w="1380" w:type="dxa"/>
            <w:shd w:val="clear" w:color="auto" w:fill="F4B083" w:themeFill="accent2" w:themeFillTint="99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LUNES</w:t>
            </w:r>
          </w:p>
        </w:tc>
        <w:tc>
          <w:tcPr>
            <w:tcW w:w="1100" w:type="dxa"/>
            <w:shd w:val="clear" w:color="auto" w:fill="F4B083" w:themeFill="accent2" w:themeFillTint="99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MARTES</w:t>
            </w:r>
          </w:p>
        </w:tc>
        <w:tc>
          <w:tcPr>
            <w:tcW w:w="1508" w:type="dxa"/>
            <w:shd w:val="clear" w:color="auto" w:fill="F4B083" w:themeFill="accent2" w:themeFillTint="99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MIERCOLES</w:t>
            </w:r>
          </w:p>
        </w:tc>
        <w:tc>
          <w:tcPr>
            <w:tcW w:w="1106" w:type="dxa"/>
            <w:shd w:val="clear" w:color="auto" w:fill="F4B083" w:themeFill="accent2" w:themeFillTint="99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JUEVES</w:t>
            </w:r>
          </w:p>
        </w:tc>
        <w:tc>
          <w:tcPr>
            <w:tcW w:w="1143" w:type="dxa"/>
            <w:shd w:val="clear" w:color="auto" w:fill="F4B083" w:themeFill="accent2" w:themeFillTint="99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VIERNES</w:t>
            </w:r>
          </w:p>
        </w:tc>
      </w:tr>
      <w:tr w:rsidR="004B47BC" w:rsidRPr="004B47BC" w:rsidTr="00E86743">
        <w:trPr>
          <w:trHeight w:val="1401"/>
        </w:trPr>
        <w:tc>
          <w:tcPr>
            <w:tcW w:w="2547" w:type="dxa"/>
            <w:shd w:val="clear" w:color="auto" w:fill="FBE4D5" w:themeFill="accent2" w:themeFillTint="33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</w:p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color w:val="000000"/>
              </w:rPr>
              <w:t xml:space="preserve">8:45am </w:t>
            </w:r>
          </w:p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color w:val="000000"/>
              </w:rPr>
              <w:t xml:space="preserve"> 9:00 am</w:t>
            </w:r>
          </w:p>
        </w:tc>
        <w:tc>
          <w:tcPr>
            <w:tcW w:w="6237" w:type="dxa"/>
            <w:gridSpan w:val="5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 xml:space="preserve">Ingreso </w:t>
            </w:r>
            <w:proofErr w:type="gramStart"/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de  los</w:t>
            </w:r>
            <w:proofErr w:type="gramEnd"/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 xml:space="preserve"> niños (protocolos de bioseguridad)</w:t>
            </w:r>
          </w:p>
        </w:tc>
      </w:tr>
      <w:tr w:rsidR="004B47BC" w:rsidRPr="004B47BC" w:rsidTr="00E86743">
        <w:tc>
          <w:tcPr>
            <w:tcW w:w="2547" w:type="dxa"/>
            <w:shd w:val="clear" w:color="auto" w:fill="FBE4D5" w:themeFill="accent2" w:themeFillTint="33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color w:val="000000"/>
              </w:rPr>
              <w:t>9:00 a 9:15 am.</w:t>
            </w:r>
          </w:p>
        </w:tc>
        <w:tc>
          <w:tcPr>
            <w:tcW w:w="6237" w:type="dxa"/>
            <w:gridSpan w:val="5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Tw Cen MT" w:hAnsi="Tw Cen MT" w:cs="Tw Cen MT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69B7406" wp14:editId="14BEBD35">
                  <wp:simplePos x="0" y="0"/>
                  <wp:positionH relativeFrom="column">
                    <wp:posOffset>3631565</wp:posOffset>
                  </wp:positionH>
                  <wp:positionV relativeFrom="paragraph">
                    <wp:posOffset>-181610</wp:posOffset>
                  </wp:positionV>
                  <wp:extent cx="785495" cy="441960"/>
                  <wp:effectExtent l="0" t="0" r="0" b="0"/>
                  <wp:wrapSquare wrapText="bothSides"/>
                  <wp:docPr id="7" name="Imagen 7" descr="Actividades permanentes en POWER POINT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idades permanentes en POWER POINT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Actividades permanentes</w:t>
            </w:r>
          </w:p>
        </w:tc>
      </w:tr>
      <w:tr w:rsidR="004B47BC" w:rsidRPr="004B47BC" w:rsidTr="00E86743">
        <w:tc>
          <w:tcPr>
            <w:tcW w:w="2547" w:type="dxa"/>
            <w:shd w:val="clear" w:color="auto" w:fill="FBE4D5" w:themeFill="accent2" w:themeFillTint="33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color w:val="000000"/>
              </w:rPr>
              <w:t>9:15 a 10:15 am.</w:t>
            </w:r>
          </w:p>
        </w:tc>
        <w:tc>
          <w:tcPr>
            <w:tcW w:w="6237" w:type="dxa"/>
            <w:gridSpan w:val="5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Tw Cen MT" w:hAnsi="Tw Cen MT" w:cs="Tw Cen MT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46D687A" wp14:editId="244E0270">
                  <wp:simplePos x="0" y="0"/>
                  <wp:positionH relativeFrom="column">
                    <wp:posOffset>3685540</wp:posOffset>
                  </wp:positionH>
                  <wp:positionV relativeFrom="paragraph">
                    <wp:posOffset>-3175</wp:posOffset>
                  </wp:positionV>
                  <wp:extent cx="866140" cy="388620"/>
                  <wp:effectExtent l="0" t="0" r="0" b="0"/>
                  <wp:wrapSquare wrapText="bothSides"/>
                  <wp:docPr id="9" name="Imagen 9" descr="🧩La hora del JUEGO LIBRE en los sectores 🚀Guía para docentes de niños  menores de 6 años - Mundo Ini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🧩La hora del JUEGO LIBRE en los sectores 🚀Guía para docentes de niños  menores de 6 años - Mundo Ini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Juego libre en los sectores</w:t>
            </w:r>
          </w:p>
        </w:tc>
      </w:tr>
      <w:tr w:rsidR="004B47BC" w:rsidRPr="004B47BC" w:rsidTr="00E86743">
        <w:trPr>
          <w:trHeight w:val="195"/>
        </w:trPr>
        <w:tc>
          <w:tcPr>
            <w:tcW w:w="2547" w:type="dxa"/>
            <w:shd w:val="clear" w:color="auto" w:fill="FBE4D5" w:themeFill="accent2" w:themeFillTint="33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color w:val="000000"/>
              </w:rPr>
              <w:t>10:15: a 11:00 am.</w:t>
            </w:r>
          </w:p>
        </w:tc>
        <w:tc>
          <w:tcPr>
            <w:tcW w:w="6237" w:type="dxa"/>
            <w:gridSpan w:val="5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Desarrollo de la unidad o actividad de aprendizaje</w:t>
            </w:r>
          </w:p>
        </w:tc>
      </w:tr>
      <w:tr w:rsidR="004B47BC" w:rsidRPr="004B47BC" w:rsidTr="00E86743">
        <w:trPr>
          <w:trHeight w:val="150"/>
        </w:trPr>
        <w:tc>
          <w:tcPr>
            <w:tcW w:w="2547" w:type="dxa"/>
            <w:shd w:val="clear" w:color="auto" w:fill="FBE4D5" w:themeFill="accent2" w:themeFillTint="33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color w:val="000000"/>
              </w:rPr>
              <w:t>11:00 a 11:30 am.</w:t>
            </w:r>
          </w:p>
        </w:tc>
        <w:tc>
          <w:tcPr>
            <w:tcW w:w="6237" w:type="dxa"/>
            <w:gridSpan w:val="5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5FC04EBD" wp14:editId="6F999082">
                  <wp:simplePos x="0" y="0"/>
                  <wp:positionH relativeFrom="column">
                    <wp:posOffset>3670300</wp:posOffset>
                  </wp:positionH>
                  <wp:positionV relativeFrom="paragraph">
                    <wp:posOffset>-86995</wp:posOffset>
                  </wp:positionV>
                  <wp:extent cx="424815" cy="601980"/>
                  <wp:effectExtent l="0" t="0" r="0" b="762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481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Refrigerio</w:t>
            </w:r>
          </w:p>
        </w:tc>
      </w:tr>
      <w:tr w:rsidR="004B47BC" w:rsidRPr="004B47BC" w:rsidTr="00E86743">
        <w:tc>
          <w:tcPr>
            <w:tcW w:w="2547" w:type="dxa"/>
            <w:shd w:val="clear" w:color="auto" w:fill="FBE4D5" w:themeFill="accent2" w:themeFillTint="33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color w:val="000000"/>
              </w:rPr>
              <w:t>11:30 a 12:00 m.</w:t>
            </w:r>
          </w:p>
        </w:tc>
        <w:tc>
          <w:tcPr>
            <w:tcW w:w="6237" w:type="dxa"/>
            <w:gridSpan w:val="5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Juego libre en el patio</w:t>
            </w:r>
          </w:p>
        </w:tc>
      </w:tr>
      <w:tr w:rsidR="004B47BC" w:rsidRPr="004B47BC" w:rsidTr="00E86743">
        <w:tc>
          <w:tcPr>
            <w:tcW w:w="2547" w:type="dxa"/>
            <w:shd w:val="clear" w:color="auto" w:fill="FBE4D5" w:themeFill="accent2" w:themeFillTint="33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color w:val="000000"/>
              </w:rPr>
              <w:t>12:00 a 12:30 m.</w:t>
            </w:r>
          </w:p>
        </w:tc>
        <w:tc>
          <w:tcPr>
            <w:tcW w:w="1380" w:type="dxa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theme="minorHAnsi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b/>
                <w:color w:val="000000"/>
              </w:rPr>
              <w:t>Taller juegos literarios</w:t>
            </w:r>
          </w:p>
        </w:tc>
        <w:tc>
          <w:tcPr>
            <w:tcW w:w="1100" w:type="dxa"/>
            <w:vAlign w:val="center"/>
          </w:tcPr>
          <w:p w:rsid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theme="minorHAnsi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b/>
                <w:color w:val="000000"/>
              </w:rPr>
              <w:t>Taller de psicomotricida</w:t>
            </w:r>
            <w:r>
              <w:rPr>
                <w:rFonts w:ascii="Century Gothic" w:eastAsia="Arial Unicode MS" w:hAnsi="Century Gothic" w:cstheme="minorHAnsi"/>
                <w:b/>
                <w:color w:val="000000"/>
              </w:rPr>
              <w:t>d</w:t>
            </w:r>
          </w:p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theme="minorHAnsi"/>
                <w:b/>
                <w:color w:val="000000"/>
              </w:rPr>
            </w:pPr>
            <w:r>
              <w:rPr>
                <w:rFonts w:ascii="Century Gothic" w:eastAsia="Arial Unicode MS" w:hAnsi="Century Gothic" w:cstheme="minorHAnsi"/>
                <w:b/>
                <w:color w:val="000000"/>
              </w:rPr>
              <w:t>Pausas activas</w:t>
            </w:r>
          </w:p>
        </w:tc>
        <w:tc>
          <w:tcPr>
            <w:tcW w:w="1508" w:type="dxa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Taller grafico plástico.</w:t>
            </w:r>
          </w:p>
        </w:tc>
        <w:tc>
          <w:tcPr>
            <w:tcW w:w="1106" w:type="dxa"/>
            <w:vAlign w:val="center"/>
          </w:tcPr>
          <w:p w:rsid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Taller de psicomotricidad</w:t>
            </w:r>
          </w:p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>
              <w:rPr>
                <w:rFonts w:ascii="Century Gothic" w:eastAsia="Arial Unicode MS" w:hAnsi="Century Gothic" w:cs="Arial"/>
                <w:b/>
                <w:color w:val="000000"/>
              </w:rPr>
              <w:t>Pausas activas</w:t>
            </w:r>
          </w:p>
        </w:tc>
        <w:tc>
          <w:tcPr>
            <w:tcW w:w="1143" w:type="dxa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="Arial"/>
                <w:b/>
                <w:color w:val="000000"/>
              </w:rPr>
              <w:t>Taller música, danza y dramatización.</w:t>
            </w:r>
          </w:p>
        </w:tc>
      </w:tr>
      <w:tr w:rsidR="004B47BC" w:rsidRPr="004B47BC" w:rsidTr="00E86743">
        <w:trPr>
          <w:trHeight w:val="135"/>
        </w:trPr>
        <w:tc>
          <w:tcPr>
            <w:tcW w:w="2547" w:type="dxa"/>
            <w:shd w:val="clear" w:color="auto" w:fill="FBE4D5" w:themeFill="accent2" w:themeFillTint="33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color w:val="000000"/>
              </w:rPr>
              <w:t>12:30 a 12:45 pm.</w:t>
            </w:r>
          </w:p>
        </w:tc>
        <w:tc>
          <w:tcPr>
            <w:tcW w:w="6237" w:type="dxa"/>
            <w:gridSpan w:val="5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theme="minorHAnsi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b/>
                <w:color w:val="000000"/>
              </w:rPr>
              <w:t>Preparación para la salida y cierre de la jornada</w:t>
            </w:r>
          </w:p>
        </w:tc>
      </w:tr>
      <w:tr w:rsidR="004B47BC" w:rsidRPr="004B47BC" w:rsidTr="00E86743">
        <w:trPr>
          <w:trHeight w:val="135"/>
        </w:trPr>
        <w:tc>
          <w:tcPr>
            <w:tcW w:w="2547" w:type="dxa"/>
            <w:shd w:val="clear" w:color="auto" w:fill="FBE4D5" w:themeFill="accent2" w:themeFillTint="33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theme="minorHAnsi"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color w:val="000000"/>
              </w:rPr>
              <w:t>12:45 a 1: 15 pm</w:t>
            </w:r>
          </w:p>
        </w:tc>
        <w:tc>
          <w:tcPr>
            <w:tcW w:w="6237" w:type="dxa"/>
            <w:gridSpan w:val="5"/>
            <w:vAlign w:val="center"/>
          </w:tcPr>
          <w:p w:rsidR="004B47BC" w:rsidRPr="004B47BC" w:rsidRDefault="004B47BC" w:rsidP="004B47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 Gothic" w:eastAsia="Arial Unicode MS" w:hAnsi="Century Gothic" w:cstheme="minorHAnsi"/>
                <w:b/>
                <w:color w:val="000000"/>
              </w:rPr>
            </w:pPr>
            <w:r w:rsidRPr="004B47BC">
              <w:rPr>
                <w:rFonts w:ascii="Century Gothic" w:eastAsia="Arial Unicode MS" w:hAnsi="Century Gothic" w:cstheme="minorHAnsi"/>
                <w:b/>
                <w:color w:val="000000"/>
              </w:rPr>
              <w:t>Labor administrativa y/o Limpieza y desinfección</w:t>
            </w:r>
          </w:p>
        </w:tc>
      </w:tr>
    </w:tbl>
    <w:p w:rsidR="004B47BC" w:rsidRDefault="004B47BC"/>
    <w:sectPr w:rsidR="004B47BC" w:rsidSect="004B4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BC"/>
    <w:rsid w:val="004B47BC"/>
    <w:rsid w:val="00F0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BE8A8"/>
  <w15:chartTrackingRefBased/>
  <w15:docId w15:val="{23424F36-A39F-4FFA-B74B-D0768067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47BC"/>
    <w:pPr>
      <w:spacing w:after="0" w:line="240" w:lineRule="auto"/>
    </w:pPr>
    <w:rPr>
      <w:rFonts w:ascii="Calibri" w:eastAsia="Calibri" w:hAnsi="Calibri" w:cs="Calibri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B8A3-7807-4CEC-9295-1F733A34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SIMAX-PERU</dc:creator>
  <cp:keywords/>
  <dc:description/>
  <cp:lastModifiedBy>SIMAX-PERU</cp:lastModifiedBy>
  <cp:revision>1</cp:revision>
  <dcterms:created xsi:type="dcterms:W3CDTF">2024-09-10T12:20:00Z</dcterms:created>
  <dcterms:modified xsi:type="dcterms:W3CDTF">2024-09-10T12:31:00Z</dcterms:modified>
</cp:coreProperties>
</file>