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Pr="004C6D59" w:rsidRDefault="004C6D59" w:rsidP="004C6D59">
      <w:pPr>
        <w:spacing w:after="200" w:line="276" w:lineRule="auto"/>
        <w:jc w:val="center"/>
        <w:rPr>
          <w:rFonts w:ascii="Roboto-Bold" w:eastAsia="Calibri" w:hAnsi="Roboto-Bold" w:cs="Times New Roman"/>
          <w:b/>
          <w:bCs/>
          <w:color w:val="1F1F1F"/>
          <w:sz w:val="26"/>
          <w:szCs w:val="26"/>
          <w:bdr w:val="none" w:sz="0" w:space="0" w:color="auto" w:frame="1"/>
          <w:shd w:val="clear" w:color="auto" w:fill="FFFFFF"/>
          <w:lang w:val="es-ES"/>
        </w:rPr>
      </w:pPr>
      <w:r w:rsidRPr="004C6D59">
        <w:rPr>
          <w:rFonts w:ascii="Arial Black" w:eastAsia="Times New Roman" w:hAnsi="Arial Black" w:cs="Arial"/>
          <w:b/>
          <w:i/>
          <w:iCs/>
          <w:noProof/>
          <w:sz w:val="14"/>
          <w:szCs w:val="16"/>
          <w:u w:val="single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-35560</wp:posOffset>
            </wp:positionV>
            <wp:extent cx="2159000" cy="583565"/>
            <wp:effectExtent l="0" t="0" r="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609" t="17953" r="41228" b="11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6D59" w:rsidRPr="004C6D59" w:rsidRDefault="004C6D59" w:rsidP="004C6D59">
      <w:pPr>
        <w:tabs>
          <w:tab w:val="left" w:pos="2535"/>
        </w:tabs>
        <w:spacing w:after="200" w:line="276" w:lineRule="auto"/>
        <w:jc w:val="center"/>
        <w:rPr>
          <w:rFonts w:ascii="Bodoni MT Black" w:eastAsia="Calibri" w:hAnsi="Bodoni MT Black" w:cs="Arial"/>
          <w:color w:val="000000"/>
          <w:lang w:val="es-ES"/>
        </w:rPr>
      </w:pPr>
    </w:p>
    <w:p w:rsidR="004C6D59" w:rsidRDefault="004C6D59" w:rsidP="004C6D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  <w:r w:rsidRPr="004C6D59">
        <w:rPr>
          <w:rFonts w:ascii="Bodoni MT Black" w:eastAsia="Calibri" w:hAnsi="Bodoni MT Black" w:cs="Arial"/>
          <w:color w:val="000000"/>
          <w:lang w:val="es-ES"/>
        </w:rPr>
        <w:t>“Año del Bicentenario, de la consolidación de nuestra Independencia, y de la conmemoración de las heroicas batallas de Junín y Ayacucho”</w:t>
      </w: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Pr="004C6D59" w:rsidRDefault="0022191F" w:rsidP="004C6D59">
      <w:pPr>
        <w:keepNext/>
        <w:spacing w:after="0" w:line="240" w:lineRule="auto"/>
        <w:jc w:val="right"/>
        <w:outlineLvl w:val="8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t>Lacaya,</w:t>
      </w:r>
      <w:r w:rsidR="004C6D59" w:rsidRPr="004C6D59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13 de agosto 2024</w:t>
      </w:r>
    </w:p>
    <w:p w:rsidR="004C6D59" w:rsidRPr="004C6D59" w:rsidRDefault="004C6D59" w:rsidP="004C6D59">
      <w:pPr>
        <w:keepNext/>
        <w:spacing w:after="0" w:line="240" w:lineRule="auto"/>
        <w:jc w:val="right"/>
        <w:outlineLvl w:val="8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:rsidR="004C6D59" w:rsidRPr="004C6D59" w:rsidRDefault="0022191F" w:rsidP="004C6D59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</w:pP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>OFICIO N° 035-2024-DIEP Nº 70731</w:t>
      </w:r>
      <w:r w:rsidR="004C6D59" w:rsidRPr="004C6D59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>-</w:t>
      </w: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>LACAYA-ILAVE</w:t>
      </w:r>
      <w:r w:rsidR="004C6D59" w:rsidRPr="004C6D59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>.</w:t>
      </w:r>
    </w:p>
    <w:p w:rsidR="004C6D59" w:rsidRPr="004C6D59" w:rsidRDefault="004C6D59" w:rsidP="004C6D59">
      <w:pPr>
        <w:spacing w:after="0" w:line="240" w:lineRule="auto"/>
        <w:ind w:left="4248"/>
        <w:rPr>
          <w:rFonts w:ascii="Arial" w:eastAsia="Times New Roman" w:hAnsi="Arial" w:cs="Arial"/>
          <w:bCs/>
          <w:sz w:val="16"/>
          <w:szCs w:val="16"/>
          <w:lang w:val="es-ES_tradnl" w:eastAsia="es-ES"/>
        </w:rPr>
      </w:pPr>
    </w:p>
    <w:p w:rsidR="004C6D59" w:rsidRPr="004C6D59" w:rsidRDefault="004C6D59" w:rsidP="004C6D5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</w:pPr>
      <w:r w:rsidRPr="004C6D59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SEÑOR                 </w:t>
      </w:r>
      <w:proofErr w:type="gramStart"/>
      <w:r w:rsidRPr="004C6D59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:  Dra</w:t>
      </w:r>
      <w:proofErr w:type="gramEnd"/>
      <w:r w:rsidRPr="004C6D59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. Norka B. CCORI TORO.</w:t>
      </w:r>
    </w:p>
    <w:p w:rsidR="004C6D59" w:rsidRPr="004C6D59" w:rsidRDefault="004C6D59" w:rsidP="004C6D5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  <w:r w:rsidRPr="004C6D59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DIRECTORA DE LA UNIDAD DE GESTION EDUCATIVA LOCAL </w:t>
      </w:r>
    </w:p>
    <w:p w:rsidR="004C6D59" w:rsidRPr="004C6D59" w:rsidRDefault="004C6D59" w:rsidP="004C6D5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  <w:r w:rsidRPr="004C6D59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                                   EL COLLAO-ILAVE.                       </w:t>
      </w:r>
    </w:p>
    <w:p w:rsidR="004C6D59" w:rsidRPr="004C6D59" w:rsidRDefault="004C6D59" w:rsidP="004C6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s-ES" w:eastAsia="es-ES"/>
        </w:rPr>
      </w:pPr>
    </w:p>
    <w:p w:rsidR="004C6D59" w:rsidRPr="004C6D59" w:rsidRDefault="004C6D59" w:rsidP="004C6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4C6D59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>Presente</w:t>
      </w:r>
      <w:r w:rsidRPr="004C6D5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s-ES" w:eastAsia="es-ES"/>
        </w:rPr>
        <w:t>. –</w:t>
      </w:r>
    </w:p>
    <w:p w:rsidR="004C6D59" w:rsidRPr="004C6D59" w:rsidRDefault="004C6D59" w:rsidP="004C6D59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:rsidR="004C6D59" w:rsidRPr="004C6D59" w:rsidRDefault="004C6D59" w:rsidP="004C6D59">
      <w:pPr>
        <w:spacing w:after="0" w:line="240" w:lineRule="auto"/>
        <w:ind w:left="1560" w:hanging="1560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4C6D59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ASUNTO</w:t>
      </w:r>
      <w:r w:rsidRPr="004C6D5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: -  </w:t>
      </w:r>
      <w:r w:rsidRPr="004C6D59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VALIDAR INFORMACIÓN DE CARGO DIRECTIVO,   </w:t>
      </w:r>
    </w:p>
    <w:p w:rsidR="004C6D59" w:rsidRPr="004C6D59" w:rsidRDefault="004C6D59" w:rsidP="004C6D59">
      <w:pPr>
        <w:spacing w:after="0" w:line="240" w:lineRule="auto"/>
        <w:ind w:left="1560" w:hanging="1560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4C6D59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JERARQUICO, PROFESORES, AUXILIAR DE EDUCACIÓN Y </w:t>
      </w:r>
    </w:p>
    <w:p w:rsidR="004C6D59" w:rsidRPr="004C6D59" w:rsidRDefault="004C6D59" w:rsidP="004C6D59">
      <w:pPr>
        <w:spacing w:after="0" w:line="240" w:lineRule="auto"/>
        <w:ind w:left="1560" w:hanging="1560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4C6D59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                                 NÚMERO DE ESTUDIANTES, PROCESO DE RACIONALIZACIÓN  </w:t>
      </w:r>
    </w:p>
    <w:p w:rsidR="004C6D59" w:rsidRPr="004C6D59" w:rsidRDefault="004C6D59" w:rsidP="004C6D59">
      <w:pPr>
        <w:spacing w:after="0" w:line="240" w:lineRule="auto"/>
        <w:ind w:left="1560" w:hanging="1560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4C6D59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                                 2024.</w:t>
      </w:r>
    </w:p>
    <w:p w:rsidR="004C6D59" w:rsidRDefault="004C6D59" w:rsidP="004C6D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4C6D59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                            </w:t>
      </w:r>
      <w:r w:rsidR="0022191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-  CORA DE LA IEP. N° 70731-LACAYA-</w:t>
      </w:r>
      <w:r w:rsidRPr="004C6D59">
        <w:rPr>
          <w:rFonts w:ascii="Times New Roman" w:eastAsia="Calibri" w:hAnsi="Times New Roman" w:cs="Times New Roman"/>
          <w:sz w:val="24"/>
          <w:szCs w:val="24"/>
          <w:lang w:val="es-ES"/>
        </w:rPr>
        <w:t>I</w:t>
      </w:r>
      <w:r w:rsidR="004142EF">
        <w:rPr>
          <w:rFonts w:ascii="Times New Roman" w:eastAsia="Calibri" w:hAnsi="Times New Roman" w:cs="Times New Roman"/>
          <w:sz w:val="24"/>
          <w:szCs w:val="24"/>
          <w:lang w:val="es-ES"/>
        </w:rPr>
        <w:t>L</w:t>
      </w:r>
      <w:r w:rsidR="0022191F">
        <w:rPr>
          <w:rFonts w:ascii="Times New Roman" w:eastAsia="Calibri" w:hAnsi="Times New Roman" w:cs="Times New Roman"/>
          <w:sz w:val="24"/>
          <w:szCs w:val="24"/>
          <w:lang w:val="es-ES"/>
        </w:rPr>
        <w:t>AVE</w:t>
      </w:r>
      <w:r w:rsidRPr="004C6D59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</w:p>
    <w:p w:rsidR="004C6D59" w:rsidRPr="004C6D59" w:rsidRDefault="004C6D59" w:rsidP="004C6D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4C6D59" w:rsidRPr="004C6D59" w:rsidRDefault="004C6D59" w:rsidP="004C6D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proofErr w:type="gramStart"/>
      <w:r w:rsidRPr="004C6D59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REFERENCIA  </w:t>
      </w:r>
      <w:r w:rsidRPr="004C6D59">
        <w:rPr>
          <w:rFonts w:ascii="Times New Roman" w:eastAsia="Calibri" w:hAnsi="Times New Roman" w:cs="Times New Roman"/>
          <w:b/>
          <w:sz w:val="24"/>
          <w:szCs w:val="24"/>
          <w:lang w:val="es-ES"/>
        </w:rPr>
        <w:t>:</w:t>
      </w:r>
      <w:proofErr w:type="gramEnd"/>
      <w:r w:rsidRPr="004C6D59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 OFICO MULT.N°0131-2024-ME-DREP-DUGEL-EC-AGI</w:t>
      </w:r>
    </w:p>
    <w:p w:rsidR="004C6D59" w:rsidRPr="004C6D59" w:rsidRDefault="004C6D59" w:rsidP="004C6D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C6D59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__</w:t>
      </w:r>
      <w:r w:rsidRPr="004C6D59">
        <w:rPr>
          <w:rFonts w:ascii="Arial" w:eastAsia="Times New Roman" w:hAnsi="Arial" w:cs="Arial"/>
          <w:sz w:val="24"/>
          <w:szCs w:val="24"/>
          <w:lang w:val="es-ES" w:eastAsia="es-ES"/>
        </w:rPr>
        <w:t>_</w:t>
      </w:r>
    </w:p>
    <w:p w:rsidR="004C6D59" w:rsidRPr="004C6D59" w:rsidRDefault="004C6D59" w:rsidP="004C6D59">
      <w:pPr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4C6D59"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 w:rsidRPr="004C6D59"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 w:rsidRPr="004C6D59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Mediante la presente me dirijo a usted para poner en su conocimiento, que como director de la</w:t>
      </w:r>
      <w:r w:rsidR="0022191F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Institución Educativa  Nº 70731  Lacaya del Distrito </w:t>
      </w:r>
      <w:proofErr w:type="spellStart"/>
      <w:r w:rsidR="0022191F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Ilave</w:t>
      </w:r>
      <w:proofErr w:type="spellEnd"/>
      <w:r w:rsidR="0022191F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4C6D59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ámbito de la Unidad de Gestión Educativa Local El Collao Ilave cumplo en </w:t>
      </w:r>
      <w:r w:rsidRPr="004C6D59">
        <w:rPr>
          <w:rFonts w:ascii="Arial" w:eastAsia="Calibri" w:hAnsi="Arial" w:cs="Arial"/>
          <w:sz w:val="20"/>
          <w:szCs w:val="20"/>
          <w:lang w:val="es-ES"/>
        </w:rPr>
        <w:t>remite a su despacho el siguiente informe:</w:t>
      </w:r>
    </w:p>
    <w:p w:rsidR="004C6D59" w:rsidRPr="004C6D59" w:rsidRDefault="004C6D59" w:rsidP="004C6D59">
      <w:pPr>
        <w:jc w:val="both"/>
        <w:rPr>
          <w:rFonts w:ascii="Times New Roman" w:eastAsia="Calibri" w:hAnsi="Times New Roman" w:cs="Times New Roman"/>
          <w:lang w:val="es-ES"/>
        </w:rPr>
      </w:pPr>
      <w:r w:rsidRPr="004C6D59">
        <w:rPr>
          <w:rFonts w:ascii="Times New Roman" w:eastAsia="Calibri" w:hAnsi="Times New Roman" w:cs="Times New Roman"/>
          <w:b/>
          <w:bCs/>
          <w:u w:val="single"/>
          <w:lang w:val="es-ES"/>
        </w:rPr>
        <w:t>a.-REFERENTE A LA VALIDACIÓN DE INFORMACIÓN DE CARGO DIRECTIVO, JERÁRQUICOS, PROFESORES, AUXILIAR DE EDUCACIÓN    Y NÚMERO DE ESTUDIANTES, PROCESO DE RACIONALIZACIÓN 2024. PODEMOS INDICAR QUE LOS DATOS CONSIGNADOS EN LA BASE DE DATOS DEL MINEDU SON CORRECTOS Y/O VÁLIDOS PARA EL PRESENTE AÑO 2024.</w:t>
      </w:r>
    </w:p>
    <w:p w:rsidR="004C6D59" w:rsidRPr="004C6D59" w:rsidRDefault="004C6D59" w:rsidP="004C6D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  <w:lang w:val="es-ES"/>
        </w:rPr>
      </w:pPr>
      <w:r w:rsidRPr="004C6D59">
        <w:rPr>
          <w:rFonts w:ascii="Times New Roman" w:eastAsia="Calibri" w:hAnsi="Times New Roman" w:cs="Times New Roman"/>
          <w:lang w:val="es-ES"/>
        </w:rPr>
        <w:t xml:space="preserve">b.- </w:t>
      </w:r>
      <w:r w:rsidRPr="004C6D59">
        <w:rPr>
          <w:rFonts w:ascii="Times New Roman" w:eastAsia="Calibri" w:hAnsi="Times New Roman" w:cs="Times New Roman"/>
          <w:b/>
          <w:bCs/>
          <w:u w:val="single"/>
          <w:lang w:val="es-ES"/>
        </w:rPr>
        <w:t xml:space="preserve">EN LO CONCERNIENTE A LA CONFORMACIÓN DEL CORA DE LA IE. PODEMOS INDICAR QUE DICHA COMISIÓN HA SIDO CONFORMADO PARA EL PRESENTE AÑO 2024 PARA LO CUAL ADJUNTO AL PRESENTE LA RESOLUCIÓN DIRECTORAL Nº 015-2024-UGELEC-DIEP-N°70348-J.-   </w:t>
      </w:r>
    </w:p>
    <w:p w:rsidR="004C6D59" w:rsidRPr="004C6D59" w:rsidRDefault="004C6D59" w:rsidP="004C6D59">
      <w:pP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</w:p>
    <w:p w:rsidR="004C6D59" w:rsidRPr="004C6D59" w:rsidRDefault="004C6D59" w:rsidP="004C6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C6D5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Agradeciendo por anticipado vuestra aceptación, expreso mis mejores consideraciones más distinguidas y estima personal.</w:t>
      </w:r>
    </w:p>
    <w:p w:rsidR="004C6D59" w:rsidRPr="004C6D59" w:rsidRDefault="00FC27B8" w:rsidP="004C6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115570</wp:posOffset>
            </wp:positionV>
            <wp:extent cx="3019425" cy="1781175"/>
            <wp:effectExtent l="19050" t="0" r="9525" b="0"/>
            <wp:wrapNone/>
            <wp:docPr id="1" name="Imagen 1" descr="C:\Users\Román\Desktop\DOCUMENTOS 2024\FIRMA PE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án\Desktop\DOCUMENTOS 2024\FIRMA PETR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024" t="22181" r="10166" b="45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D59" w:rsidRPr="004C6D5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="004C6D59" w:rsidRPr="004C6D5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="004C6D59" w:rsidRPr="004C6D5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="004C6D59" w:rsidRPr="004C6D5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="004C6D59" w:rsidRPr="004C6D5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</w:p>
    <w:p w:rsidR="004C6D59" w:rsidRPr="004C6D59" w:rsidRDefault="004C6D59" w:rsidP="004C6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C6D59" w:rsidRPr="004C6D59" w:rsidRDefault="004C6D59" w:rsidP="004C6D59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:rsidR="004C6D59" w:rsidRPr="004C6D59" w:rsidRDefault="004C6D59" w:rsidP="004C6D59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:rsidR="004C6D59" w:rsidRPr="004C6D59" w:rsidRDefault="004C6D59" w:rsidP="004C6D59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:rsidR="004C6D59" w:rsidRPr="004C6D59" w:rsidRDefault="004C6D59" w:rsidP="004C6D59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:rsidR="004C6D59" w:rsidRPr="004C6D59" w:rsidRDefault="004C6D59" w:rsidP="004C6D59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:rsidR="004C6D59" w:rsidRPr="004C6D59" w:rsidRDefault="004C6D59" w:rsidP="004C6D59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:rsidR="004C6D59" w:rsidRPr="004C6D59" w:rsidRDefault="004C6D59" w:rsidP="004C6D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1C176C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  <w:r w:rsidRPr="00C814EF">
        <w:rPr>
          <w:rFonts w:ascii="Calibri" w:eastAsia="Calibri" w:hAnsi="Calibri" w:cs="Times New Roman"/>
          <w:noProof/>
          <w:highlight w:val="yellow"/>
          <w:lang w:val="es-ES" w:eastAsia="es-E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13335</wp:posOffset>
            </wp:positionV>
            <wp:extent cx="614045" cy="743585"/>
            <wp:effectExtent l="0" t="0" r="0" b="0"/>
            <wp:wrapNone/>
            <wp:docPr id="45" name="Imagen 45" descr="http://www.rree.gob.pe/servicioalciudadano/Imagen/Sello_Es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http://www.rree.gob.pe/servicioalciudadano/Imagen/Sello_Es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C814EF" w:rsidRPr="00C814EF" w:rsidRDefault="00C814EF" w:rsidP="00C814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_tradnl"/>
        </w:rPr>
      </w:pPr>
    </w:p>
    <w:p w:rsidR="00C814EF" w:rsidRPr="00C814EF" w:rsidRDefault="00C814EF" w:rsidP="00C814E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C814EF" w:rsidRPr="00C814EF" w:rsidRDefault="00C814EF" w:rsidP="00C814E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C814EF" w:rsidRPr="00C814EF" w:rsidRDefault="00C814EF" w:rsidP="00C814EF">
      <w:pPr>
        <w:keepNext/>
        <w:spacing w:after="0" w:line="240" w:lineRule="auto"/>
        <w:jc w:val="center"/>
        <w:outlineLvl w:val="0"/>
        <w:rPr>
          <w:rFonts w:ascii="Arial Black" w:eastAsia="Calibri" w:hAnsi="Arial Black" w:cs="Times New Roman"/>
          <w:b/>
          <w:sz w:val="28"/>
          <w:szCs w:val="28"/>
          <w:lang w:val="es-CO"/>
        </w:rPr>
      </w:pPr>
      <w:r w:rsidRPr="00C814EF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RESOLUCIÓN DIRECTORAL Nº 01</w:t>
      </w:r>
      <w:r w:rsidR="0022191F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4-2024-DIEP Nº 70731</w:t>
      </w:r>
      <w:r w:rsidRPr="00C814EF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.</w:t>
      </w:r>
      <w:r w:rsidR="0022191F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LA</w:t>
      </w:r>
      <w:r w:rsidRPr="00C814EF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CA</w:t>
      </w:r>
      <w:r w:rsidR="0022191F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YA</w:t>
      </w:r>
    </w:p>
    <w:p w:rsidR="00C814EF" w:rsidRPr="00C814EF" w:rsidRDefault="00C814EF" w:rsidP="00C81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C814EF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C814EF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C814EF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C814EF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</w:p>
    <w:p w:rsidR="00C814EF" w:rsidRPr="00C814EF" w:rsidRDefault="0022191F" w:rsidP="00C814EF">
      <w:pPr>
        <w:spacing w:after="0" w:line="240" w:lineRule="auto"/>
        <w:jc w:val="right"/>
        <w:rPr>
          <w:rFonts w:ascii="Arial" w:eastAsia="Calibri" w:hAnsi="Arial" w:cs="Arial"/>
          <w:b/>
          <w:sz w:val="24"/>
          <w:u w:val="single"/>
          <w:lang w:val="es-ES"/>
        </w:rPr>
      </w:pPr>
      <w:r>
        <w:rPr>
          <w:rFonts w:ascii="Arial" w:eastAsia="Calibri" w:hAnsi="Arial" w:cs="Arial"/>
          <w:sz w:val="20"/>
          <w:szCs w:val="20"/>
          <w:lang w:val="es-ES"/>
        </w:rPr>
        <w:t>Lacaya, 13</w:t>
      </w:r>
      <w:r w:rsidR="00C814EF" w:rsidRPr="00C814EF">
        <w:rPr>
          <w:rFonts w:ascii="Arial" w:eastAsia="Calibri" w:hAnsi="Arial" w:cs="Arial"/>
          <w:sz w:val="20"/>
          <w:szCs w:val="20"/>
          <w:lang w:val="es-ES"/>
        </w:rPr>
        <w:t xml:space="preserve"> de mayo del 2024</w:t>
      </w:r>
    </w:p>
    <w:p w:rsidR="00C814EF" w:rsidRPr="00C814EF" w:rsidRDefault="00C814EF" w:rsidP="00C814EF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val="es-ES"/>
        </w:rPr>
      </w:pPr>
    </w:p>
    <w:p w:rsidR="00C814EF" w:rsidRPr="00C814EF" w:rsidRDefault="00C814EF" w:rsidP="00C814E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es-ES"/>
        </w:rPr>
      </w:pP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C814EF">
        <w:rPr>
          <w:rFonts w:ascii="Arial" w:eastAsia="Calibri" w:hAnsi="Arial" w:cs="Arial"/>
          <w:b/>
          <w:sz w:val="20"/>
          <w:szCs w:val="20"/>
          <w:lang w:val="es-ES"/>
        </w:rPr>
        <w:t>VISTOS</w:t>
      </w:r>
      <w:r w:rsidRPr="00C814EF">
        <w:rPr>
          <w:rFonts w:ascii="Arial" w:eastAsia="Calibri" w:hAnsi="Arial" w:cs="Arial"/>
          <w:sz w:val="20"/>
          <w:szCs w:val="20"/>
          <w:lang w:val="es-ES"/>
        </w:rPr>
        <w:t>, el Decreto Supremo Nº 005-2011-ED; la Resolución Viceministerial Nº 071-2024-MINEDU, el Acta de Asamblea de la Comun</w:t>
      </w:r>
      <w:r w:rsidR="0022191F">
        <w:rPr>
          <w:rFonts w:ascii="Arial" w:eastAsia="Calibri" w:hAnsi="Arial" w:cs="Arial"/>
          <w:sz w:val="20"/>
          <w:szCs w:val="20"/>
          <w:lang w:val="es-ES"/>
        </w:rPr>
        <w:t>idad Educativa de la IEP.N°70731 -Lacaya</w:t>
      </w:r>
      <w:r w:rsidRPr="00C814EF">
        <w:rPr>
          <w:rFonts w:ascii="Arial" w:eastAsia="Calibri" w:hAnsi="Arial" w:cs="Arial"/>
          <w:sz w:val="20"/>
          <w:szCs w:val="20"/>
          <w:lang w:val="es-ES"/>
        </w:rPr>
        <w:t>, para la elección de los integrantes que conforman la Comisión de Racionalización – CORA IE, 2024;</w:t>
      </w:r>
    </w:p>
    <w:p w:rsidR="00C814EF" w:rsidRPr="00C814EF" w:rsidRDefault="00C814EF" w:rsidP="00C814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b/>
          <w:szCs w:val="20"/>
          <w:lang w:val="es-ES"/>
        </w:rPr>
      </w:pPr>
      <w:r w:rsidRPr="00C814EF">
        <w:rPr>
          <w:rFonts w:ascii="Arial" w:eastAsia="Calibri" w:hAnsi="Arial" w:cs="Arial"/>
          <w:b/>
          <w:szCs w:val="20"/>
          <w:lang w:val="es-ES"/>
        </w:rPr>
        <w:t>CONSIDERANDO:</w:t>
      </w:r>
    </w:p>
    <w:p w:rsidR="00C814EF" w:rsidRPr="00C814EF" w:rsidRDefault="00C814EF" w:rsidP="00C814EF">
      <w:pPr>
        <w:spacing w:after="0" w:line="240" w:lineRule="auto"/>
        <w:ind w:firstLine="2124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C814EF">
        <w:rPr>
          <w:rFonts w:ascii="Arial" w:eastAsia="Calibri" w:hAnsi="Arial" w:cs="Arial"/>
          <w:sz w:val="20"/>
          <w:szCs w:val="20"/>
          <w:lang w:val="es-ES"/>
        </w:rPr>
        <w:t>Que, según Ley Nº 28044, Ley General de Educación, en su artículo 90º establece que, la eficiencia en el gasto en educación implica elaborar, ejecutar y evaluar el Proyecto Educativo Institucional, el Plan Anual, el Presupuesto Funcional y los costos por alumno, así como la adecuada racionalización de los recursos humanos que implica su distribución y ubicación en el territorio nacional conforme a las necesidades del servicio educativo;</w:t>
      </w: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C814EF">
        <w:rPr>
          <w:rFonts w:ascii="Arial" w:eastAsia="Calibri" w:hAnsi="Arial" w:cs="Arial"/>
          <w:sz w:val="20"/>
          <w:szCs w:val="20"/>
          <w:lang w:val="es-ES"/>
        </w:rPr>
        <w:t>Que, de conformidad con el art. 74º de la Ley Nº 29944, Ley de la Reforma Magisterial, la racionalización de plazas en las II.EE. públicas es un proceso permanente, obligatorio y prioritario orientado a optimizar la asignación de plazas docentes en función de las necesidades reales y verificadas del servicio educativo;</w:t>
      </w: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C814EF">
        <w:rPr>
          <w:rFonts w:ascii="Arial" w:eastAsia="Calibri" w:hAnsi="Arial" w:cs="Arial"/>
          <w:sz w:val="20"/>
          <w:szCs w:val="20"/>
          <w:lang w:val="es-ES"/>
        </w:rPr>
        <w:t>Que, mediante Decreto Supremo Nº 005-2011-ED que aprueba las “Normas para el Proceso de Racionalización de Plazas de Personal Docente y Administrativo en las Instituciones Educativas Públicas de Educación Básica y Técnico Productiva.”;</w:t>
      </w: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C814EF">
        <w:rPr>
          <w:rFonts w:ascii="Arial" w:eastAsia="Calibri" w:hAnsi="Arial" w:cs="Arial"/>
          <w:sz w:val="20"/>
          <w:szCs w:val="20"/>
          <w:lang w:val="es-ES"/>
        </w:rPr>
        <w:t>Que, según Resolución Viceministerial 071-2024-MINEDU, del 26 de junio de 2024 se aprueba la Norma Técnica denominada “Disposiciones para el proceso de racionalización en el marco de la Ley Nº 29944, Ley de Reforma Magisterial.”;</w:t>
      </w: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C814EF">
        <w:rPr>
          <w:rFonts w:ascii="Arial" w:eastAsia="Calibri" w:hAnsi="Arial" w:cs="Arial"/>
          <w:sz w:val="20"/>
          <w:szCs w:val="20"/>
          <w:lang w:val="es-ES"/>
        </w:rPr>
        <w:t>Que, en el numeral 5.4) De los alcances, la conformación y funciones de las comisiones de racionalización del marco normativo anteriormente citado, y sub-numeral 5.4.1 punto c indica:</w:t>
      </w:r>
    </w:p>
    <w:p w:rsidR="00C814EF" w:rsidRPr="00C814EF" w:rsidRDefault="00C814EF" w:rsidP="00C814EF">
      <w:pPr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C814EF">
        <w:rPr>
          <w:rFonts w:ascii="Arial" w:eastAsia="Calibri" w:hAnsi="Arial" w:cs="Arial"/>
          <w:sz w:val="20"/>
          <w:szCs w:val="20"/>
          <w:lang w:val="es-ES"/>
        </w:rPr>
        <w:t>c) Cuando se trate de una IE que solo atiende el nivel primario polidocente incompleta o multigrado, para conformar la CORA IE debe contar como mínimo con tres docentes nombrados, caso contrario será asumido por la CORA UGEL.</w:t>
      </w:r>
    </w:p>
    <w:p w:rsidR="00C814EF" w:rsidRPr="00C814EF" w:rsidRDefault="00C814EF" w:rsidP="00C814EF">
      <w:pPr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C814EF">
        <w:rPr>
          <w:rFonts w:ascii="Arial" w:eastAsia="Calibri" w:hAnsi="Arial" w:cs="Arial"/>
          <w:sz w:val="20"/>
          <w:szCs w:val="20"/>
          <w:lang w:val="es-ES"/>
        </w:rPr>
        <w:t xml:space="preserve">                            De conformidad con la Ley Nº 28044, Ley General de Educación; la Ley Nº 29944, Ley de Reforma Magisterial, y su modificatoria Ley Nº 30541; el Reglamento de la Ley de Reforma Magisterial, aprobado por el Decreto Supremo Nº 004-2013-ED; y modificatorias; el T.U.O. de la Ley Nº 27744, Ley del Procedimiento Administrativo Generala; el Decreto Supremo Nº 005-2011-ED; la Resolución Viceministerial Nº 071-2024-MINEDU; </w:t>
      </w:r>
    </w:p>
    <w:p w:rsidR="00C814EF" w:rsidRPr="00C814EF" w:rsidRDefault="00C814EF" w:rsidP="00C814EF">
      <w:pPr>
        <w:spacing w:after="0" w:line="240" w:lineRule="auto"/>
        <w:jc w:val="both"/>
        <w:rPr>
          <w:rFonts w:ascii="Book Antiqua" w:eastAsia="Calibri" w:hAnsi="Book Antiqua" w:cs="Times New Roman"/>
          <w:b/>
          <w:i/>
          <w:szCs w:val="20"/>
          <w:lang w:val="es-ES"/>
        </w:rPr>
      </w:pPr>
    </w:p>
    <w:p w:rsidR="00C814EF" w:rsidRPr="00C814EF" w:rsidRDefault="00C814EF" w:rsidP="00C814EF">
      <w:pPr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  <w:u w:val="single"/>
          <w:lang w:val="es-ES"/>
        </w:rPr>
      </w:pPr>
      <w:r w:rsidRPr="00C814EF">
        <w:rPr>
          <w:rFonts w:ascii="Arial" w:eastAsia="Calibri" w:hAnsi="Arial" w:cs="Arial"/>
          <w:b/>
          <w:iCs/>
          <w:sz w:val="20"/>
          <w:szCs w:val="20"/>
          <w:lang w:val="es-ES"/>
        </w:rPr>
        <w:t>SE RESUELVE:</w:t>
      </w: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iCs/>
          <w:sz w:val="20"/>
          <w:szCs w:val="20"/>
          <w:lang w:val="es-ES"/>
        </w:rPr>
      </w:pP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iCs/>
          <w:sz w:val="20"/>
          <w:szCs w:val="20"/>
          <w:lang w:val="es-ES"/>
        </w:rPr>
      </w:pPr>
      <w:r w:rsidRPr="00C814EF">
        <w:rPr>
          <w:rFonts w:ascii="Arial" w:eastAsia="Calibri" w:hAnsi="Arial" w:cs="Arial"/>
          <w:b/>
          <w:iCs/>
          <w:sz w:val="20"/>
          <w:szCs w:val="20"/>
          <w:lang w:val="es-ES"/>
        </w:rPr>
        <w:t>ARTÍCULO 1º</w:t>
      </w:r>
      <w:proofErr w:type="gramStart"/>
      <w:r w:rsidRPr="00C814EF">
        <w:rPr>
          <w:rFonts w:ascii="Arial" w:eastAsia="Calibri" w:hAnsi="Arial" w:cs="Arial"/>
          <w:b/>
          <w:iCs/>
          <w:sz w:val="20"/>
          <w:szCs w:val="20"/>
          <w:lang w:val="es-ES"/>
        </w:rPr>
        <w:t>.–</w:t>
      </w:r>
      <w:proofErr w:type="gramEnd"/>
      <w:r w:rsidRPr="00C814EF">
        <w:rPr>
          <w:rFonts w:ascii="Arial" w:eastAsia="Calibri" w:hAnsi="Arial" w:cs="Arial"/>
          <w:b/>
          <w:iCs/>
          <w:sz w:val="20"/>
          <w:szCs w:val="20"/>
          <w:lang w:val="es-ES"/>
        </w:rPr>
        <w:t xml:space="preserve"> AUTORIZAR Y RECONOCER</w:t>
      </w:r>
      <w:r w:rsidRPr="00C814EF">
        <w:rPr>
          <w:rFonts w:ascii="Arial" w:eastAsia="Calibri" w:hAnsi="Arial" w:cs="Arial"/>
          <w:iCs/>
          <w:sz w:val="20"/>
          <w:szCs w:val="20"/>
          <w:lang w:val="es-ES"/>
        </w:rPr>
        <w:t xml:space="preserve">, a la Comisión de Racionalización – CORA para el Año 2024, en la Institución Educativa </w:t>
      </w:r>
      <w:r w:rsidR="0022191F">
        <w:rPr>
          <w:rFonts w:ascii="Arial" w:eastAsia="Calibri" w:hAnsi="Arial" w:cs="Arial"/>
          <w:iCs/>
          <w:sz w:val="20"/>
          <w:szCs w:val="20"/>
          <w:lang w:val="es-ES"/>
        </w:rPr>
        <w:t>Primaria N° 70731-Lacaya</w:t>
      </w:r>
      <w:r w:rsidRPr="00C814EF">
        <w:rPr>
          <w:rFonts w:ascii="Arial" w:eastAsia="Calibri" w:hAnsi="Arial" w:cs="Arial"/>
          <w:iCs/>
          <w:sz w:val="20"/>
          <w:szCs w:val="20"/>
          <w:lang w:val="es-ES"/>
        </w:rPr>
        <w:t>, la misma que se encuentra conformada de la siguiente manera:</w:t>
      </w: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iCs/>
          <w:sz w:val="20"/>
          <w:szCs w:val="20"/>
          <w:lang w:val="es-ES"/>
        </w:rPr>
      </w:pPr>
    </w:p>
    <w:tbl>
      <w:tblPr>
        <w:tblStyle w:val="Tablaconcuadrcula"/>
        <w:tblW w:w="9146" w:type="dxa"/>
        <w:tblLook w:val="04A0"/>
      </w:tblPr>
      <w:tblGrid>
        <w:gridCol w:w="3794"/>
        <w:gridCol w:w="1134"/>
        <w:gridCol w:w="2835"/>
        <w:gridCol w:w="1383"/>
      </w:tblGrid>
      <w:tr w:rsidR="00C814EF" w:rsidRPr="00C814EF" w:rsidTr="00A5515C">
        <w:trPr>
          <w:trHeight w:val="203"/>
        </w:trPr>
        <w:tc>
          <w:tcPr>
            <w:tcW w:w="3794" w:type="dxa"/>
            <w:shd w:val="clear" w:color="auto" w:fill="BFBFBF"/>
            <w:noWrap/>
            <w:hideMark/>
          </w:tcPr>
          <w:p w:rsidR="00C814EF" w:rsidRPr="00C814EF" w:rsidRDefault="00C814EF" w:rsidP="00C814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81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134" w:type="dxa"/>
            <w:shd w:val="clear" w:color="auto" w:fill="BFBFBF"/>
            <w:noWrap/>
            <w:hideMark/>
          </w:tcPr>
          <w:p w:rsidR="00C814EF" w:rsidRPr="00C814EF" w:rsidRDefault="00C814EF" w:rsidP="00C814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81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DNI</w:t>
            </w:r>
          </w:p>
        </w:tc>
        <w:tc>
          <w:tcPr>
            <w:tcW w:w="2835" w:type="dxa"/>
            <w:shd w:val="clear" w:color="auto" w:fill="BFBFBF"/>
            <w:noWrap/>
            <w:hideMark/>
          </w:tcPr>
          <w:p w:rsidR="00C814EF" w:rsidRPr="00C814EF" w:rsidRDefault="00C814EF" w:rsidP="00C814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81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FUNCIONES IE</w:t>
            </w:r>
          </w:p>
        </w:tc>
        <w:tc>
          <w:tcPr>
            <w:tcW w:w="1383" w:type="dxa"/>
            <w:shd w:val="clear" w:color="auto" w:fill="BFBFBF"/>
            <w:noWrap/>
            <w:hideMark/>
          </w:tcPr>
          <w:p w:rsidR="00C814EF" w:rsidRPr="00C814EF" w:rsidRDefault="00C814EF" w:rsidP="00C814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81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</w:tr>
      <w:tr w:rsidR="00C814EF" w:rsidRPr="00C814EF" w:rsidTr="00A5515C">
        <w:trPr>
          <w:trHeight w:val="46"/>
        </w:trPr>
        <w:tc>
          <w:tcPr>
            <w:tcW w:w="3794" w:type="dxa"/>
            <w:noWrap/>
          </w:tcPr>
          <w:p w:rsidR="00C814EF" w:rsidRPr="00C814EF" w:rsidRDefault="0022191F" w:rsidP="00C814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CASTILLO  LAQUIHUANACO</w:t>
            </w:r>
            <w:r w:rsidR="00C814EF" w:rsidRPr="00C81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Petrona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134" w:type="dxa"/>
            <w:noWrap/>
          </w:tcPr>
          <w:p w:rsidR="00C814EF" w:rsidRPr="00C814EF" w:rsidRDefault="0022191F" w:rsidP="00C814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40472454</w:t>
            </w:r>
          </w:p>
        </w:tc>
        <w:tc>
          <w:tcPr>
            <w:tcW w:w="2835" w:type="dxa"/>
            <w:noWrap/>
          </w:tcPr>
          <w:p w:rsidR="00C814EF" w:rsidRPr="00C814EF" w:rsidRDefault="00C814EF" w:rsidP="00C814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8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Director</w:t>
            </w:r>
            <w:r w:rsidR="00221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</w:t>
            </w:r>
          </w:p>
        </w:tc>
        <w:tc>
          <w:tcPr>
            <w:tcW w:w="1383" w:type="dxa"/>
            <w:noWrap/>
            <w:hideMark/>
          </w:tcPr>
          <w:p w:rsidR="00C814EF" w:rsidRPr="00C814EF" w:rsidRDefault="00C814EF" w:rsidP="00C814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8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Presidente</w:t>
            </w:r>
          </w:p>
        </w:tc>
      </w:tr>
      <w:tr w:rsidR="00C814EF" w:rsidRPr="00C814EF" w:rsidTr="00A5515C">
        <w:trPr>
          <w:trHeight w:val="73"/>
        </w:trPr>
        <w:tc>
          <w:tcPr>
            <w:tcW w:w="3794" w:type="dxa"/>
            <w:noWrap/>
          </w:tcPr>
          <w:p w:rsidR="00C814EF" w:rsidRPr="00C814EF" w:rsidRDefault="0022191F" w:rsidP="00C814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MAMANI HUARACHI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Jose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Alfredo.</w:t>
            </w:r>
          </w:p>
        </w:tc>
        <w:tc>
          <w:tcPr>
            <w:tcW w:w="1134" w:type="dxa"/>
            <w:noWrap/>
          </w:tcPr>
          <w:p w:rsidR="00C814EF" w:rsidRPr="00C814EF" w:rsidRDefault="00C814EF" w:rsidP="00C814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8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013</w:t>
            </w:r>
            <w:r w:rsidR="00221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4</w:t>
            </w:r>
            <w:r w:rsidR="00BF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1732</w:t>
            </w:r>
          </w:p>
        </w:tc>
        <w:tc>
          <w:tcPr>
            <w:tcW w:w="2835" w:type="dxa"/>
            <w:noWrap/>
          </w:tcPr>
          <w:p w:rsidR="00C814EF" w:rsidRPr="00C814EF" w:rsidRDefault="00C814EF" w:rsidP="00C814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8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Representante de Docentes</w:t>
            </w:r>
          </w:p>
        </w:tc>
        <w:tc>
          <w:tcPr>
            <w:tcW w:w="1383" w:type="dxa"/>
            <w:noWrap/>
            <w:hideMark/>
          </w:tcPr>
          <w:p w:rsidR="00C814EF" w:rsidRPr="00C814EF" w:rsidRDefault="00C814EF" w:rsidP="00C814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81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Sec. Técnico</w:t>
            </w:r>
          </w:p>
        </w:tc>
      </w:tr>
    </w:tbl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b/>
          <w:iCs/>
          <w:sz w:val="20"/>
          <w:szCs w:val="20"/>
          <w:lang w:val="es-ES"/>
        </w:rPr>
      </w:pP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b/>
          <w:iCs/>
          <w:sz w:val="20"/>
          <w:szCs w:val="20"/>
          <w:lang w:val="es-ES"/>
        </w:rPr>
      </w:pP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b/>
          <w:iCs/>
          <w:sz w:val="20"/>
          <w:szCs w:val="20"/>
          <w:lang w:val="es-ES"/>
        </w:rPr>
      </w:pP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b/>
          <w:iCs/>
          <w:sz w:val="20"/>
          <w:szCs w:val="20"/>
          <w:lang w:val="es-ES"/>
        </w:rPr>
      </w:pP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b/>
          <w:iCs/>
          <w:sz w:val="20"/>
          <w:szCs w:val="20"/>
          <w:lang w:val="es-ES"/>
        </w:rPr>
      </w:pP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iCs/>
          <w:sz w:val="20"/>
          <w:szCs w:val="20"/>
          <w:lang w:val="es-ES"/>
        </w:rPr>
      </w:pPr>
      <w:r w:rsidRPr="00C814EF">
        <w:rPr>
          <w:rFonts w:ascii="Arial" w:eastAsia="Calibri" w:hAnsi="Arial" w:cs="Arial"/>
          <w:b/>
          <w:iCs/>
          <w:sz w:val="20"/>
          <w:szCs w:val="20"/>
          <w:lang w:val="es-ES"/>
        </w:rPr>
        <w:t>ARTÍCULO 2º.– REMITIR</w:t>
      </w:r>
      <w:r w:rsidRPr="00C814EF">
        <w:rPr>
          <w:rFonts w:ascii="Arial" w:eastAsia="Calibri" w:hAnsi="Arial" w:cs="Arial"/>
          <w:iCs/>
          <w:sz w:val="20"/>
          <w:szCs w:val="20"/>
          <w:lang w:val="es-ES"/>
        </w:rPr>
        <w:t>, un ejemplar de la presente Resolución Directoral Institucional a la UNIDAD DE GESTIÓN EDUCATIVA LOCAL – UGEL EL COLLAO ILAVE, para su conocimiento y demás fines.</w:t>
      </w:r>
    </w:p>
    <w:p w:rsidR="00C814EF" w:rsidRPr="00C814EF" w:rsidRDefault="00C814EF" w:rsidP="00C814E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814EF">
        <w:rPr>
          <w:rFonts w:ascii="Arial" w:eastAsia="Calibri" w:hAnsi="Arial" w:cs="Arial"/>
          <w:b/>
          <w:bCs/>
          <w:sz w:val="20"/>
          <w:szCs w:val="20"/>
        </w:rPr>
        <w:t xml:space="preserve">ARTÍCULO 3°. -  </w:t>
      </w:r>
      <w:r w:rsidRPr="00C814EF">
        <w:rPr>
          <w:rFonts w:ascii="Arial" w:eastAsia="Calibri" w:hAnsi="Arial" w:cs="Arial"/>
          <w:b/>
          <w:sz w:val="20"/>
          <w:szCs w:val="20"/>
        </w:rPr>
        <w:t>Notificar</w:t>
      </w:r>
      <w:r w:rsidRPr="00C814EF">
        <w:rPr>
          <w:rFonts w:ascii="Arial" w:eastAsia="Calibri" w:hAnsi="Arial" w:cs="Arial"/>
          <w:sz w:val="20"/>
          <w:szCs w:val="20"/>
        </w:rPr>
        <w:t xml:space="preserve">, la presente resolución a cada integrante de la </w:t>
      </w:r>
      <w:r w:rsidRPr="00C814EF">
        <w:rPr>
          <w:rFonts w:ascii="Arial" w:eastAsia="Calibri" w:hAnsi="Arial" w:cs="Arial"/>
          <w:iCs/>
          <w:sz w:val="20"/>
          <w:szCs w:val="20"/>
          <w:lang w:val="es-ES"/>
        </w:rPr>
        <w:t>Comisión de Racionalización – CORA-IE para el Año 2024</w:t>
      </w:r>
      <w:r w:rsidRPr="00C814EF">
        <w:rPr>
          <w:rFonts w:ascii="Arial" w:eastAsia="Calibri" w:hAnsi="Arial" w:cs="Arial"/>
          <w:sz w:val="20"/>
          <w:szCs w:val="20"/>
        </w:rPr>
        <w:t>-, para su conocimiento y cumplimiento de funciones, según corresponde.</w:t>
      </w:r>
    </w:p>
    <w:p w:rsidR="00C814EF" w:rsidRPr="00C814EF" w:rsidRDefault="00C814EF" w:rsidP="00C814EF">
      <w:pPr>
        <w:spacing w:after="0" w:line="240" w:lineRule="auto"/>
        <w:ind w:firstLine="2268"/>
        <w:jc w:val="both"/>
        <w:rPr>
          <w:rFonts w:ascii="Arial" w:eastAsia="Calibri" w:hAnsi="Arial" w:cs="Arial"/>
          <w:iCs/>
          <w:sz w:val="20"/>
          <w:szCs w:val="20"/>
          <w:lang w:val="es-ES"/>
        </w:rPr>
      </w:pPr>
    </w:p>
    <w:p w:rsidR="00C814EF" w:rsidRPr="00C814EF" w:rsidRDefault="00C814EF" w:rsidP="00C814EF">
      <w:pPr>
        <w:tabs>
          <w:tab w:val="center" w:pos="4706"/>
        </w:tabs>
        <w:spacing w:after="0" w:line="240" w:lineRule="auto"/>
        <w:rPr>
          <w:rFonts w:ascii="Georgia" w:eastAsia="Times New Roman" w:hAnsi="Georgia" w:cs="Arial"/>
          <w:b/>
          <w:bCs/>
          <w:iCs/>
          <w:sz w:val="20"/>
          <w:szCs w:val="18"/>
          <w:lang w:val="es-ES" w:eastAsia="es-ES"/>
        </w:rPr>
      </w:pPr>
      <w:r w:rsidRPr="00C814EF">
        <w:rPr>
          <w:rFonts w:ascii="Georgia" w:eastAsia="Times New Roman" w:hAnsi="Georgia" w:cs="Arial"/>
          <w:b/>
          <w:bCs/>
          <w:iCs/>
          <w:sz w:val="20"/>
          <w:szCs w:val="18"/>
          <w:lang w:val="es-ES" w:eastAsia="es-ES"/>
        </w:rPr>
        <w:t>REGÍSTRESE Y COMUNÍQUESE</w:t>
      </w:r>
    </w:p>
    <w:p w:rsidR="00C814EF" w:rsidRPr="00C814EF" w:rsidRDefault="00C814EF" w:rsidP="00C814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_tradnl"/>
        </w:rPr>
      </w:pPr>
    </w:p>
    <w:p w:rsidR="00C814EF" w:rsidRPr="00C814EF" w:rsidRDefault="00C814EF" w:rsidP="00C814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_tradnl"/>
        </w:rPr>
      </w:pPr>
    </w:p>
    <w:p w:rsidR="00C814EF" w:rsidRPr="00C814EF" w:rsidRDefault="00FC27B8" w:rsidP="00C814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_tradnl"/>
        </w:rPr>
      </w:pPr>
      <w:r w:rsidRPr="00FC27B8">
        <w:rPr>
          <w:rFonts w:ascii="Arial" w:eastAsia="Calibri" w:hAnsi="Arial" w:cs="Arial"/>
          <w:b/>
          <w:noProof/>
          <w:color w:val="FFFFFF" w:themeColor="background1"/>
          <w:sz w:val="24"/>
          <w:szCs w:val="24"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26035</wp:posOffset>
            </wp:positionV>
            <wp:extent cx="3019425" cy="1781175"/>
            <wp:effectExtent l="19050" t="0" r="9525" b="0"/>
            <wp:wrapNone/>
            <wp:docPr id="2" name="Imagen 1" descr="C:\Users\Román\Desktop\DOCUMENTOS 2024\FIRMA PE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án\Desktop\DOCUMENTOS 2024\FIRMA PETR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024" t="22181" r="10166" b="45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D59" w:rsidRDefault="004C6D59" w:rsidP="00C814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4C6D59" w:rsidRDefault="004C6D59" w:rsidP="00683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sectPr w:rsidR="004C6D59" w:rsidSect="004C6D59">
      <w:pgSz w:w="11906" w:h="16838"/>
      <w:pgMar w:top="426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-Bold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096"/>
    <w:rsid w:val="000F4096"/>
    <w:rsid w:val="001C176C"/>
    <w:rsid w:val="0022191F"/>
    <w:rsid w:val="004142EF"/>
    <w:rsid w:val="00483462"/>
    <w:rsid w:val="004C6D59"/>
    <w:rsid w:val="00583C2D"/>
    <w:rsid w:val="00683C9F"/>
    <w:rsid w:val="008A17D8"/>
    <w:rsid w:val="00A55589"/>
    <w:rsid w:val="00B939BA"/>
    <w:rsid w:val="00BF4ADE"/>
    <w:rsid w:val="00C814EF"/>
    <w:rsid w:val="00DE7D7A"/>
    <w:rsid w:val="00F824CA"/>
    <w:rsid w:val="00FC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3C9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Castillo Romero</dc:creator>
  <cp:lastModifiedBy>Román CASTILLO ROMERO</cp:lastModifiedBy>
  <cp:revision>4</cp:revision>
  <dcterms:created xsi:type="dcterms:W3CDTF">2024-08-14T23:33:00Z</dcterms:created>
  <dcterms:modified xsi:type="dcterms:W3CDTF">2024-08-14T23:46:00Z</dcterms:modified>
</cp:coreProperties>
</file>